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78F79B" w14:textId="77777777" w:rsidR="0082189D" w:rsidRPr="00151D23" w:rsidRDefault="00000000">
      <w:pPr>
        <w:pStyle w:val="Title"/>
        <w:jc w:val="center"/>
        <w:rPr>
          <w:rFonts w:ascii="Times New Roman" w:hAnsi="Times New Roman" w:cs="Times New Roman"/>
          <w:sz w:val="24"/>
          <w:szCs w:val="24"/>
        </w:rPr>
      </w:pPr>
      <w:r w:rsidRPr="00151D23">
        <w:rPr>
          <w:rFonts w:ascii="Times New Roman" w:hAnsi="Times New Roman" w:cs="Times New Roman"/>
          <w:sz w:val="24"/>
          <w:szCs w:val="24"/>
        </w:rPr>
        <w:t>God in the Story of Immigration</w:t>
      </w:r>
    </w:p>
    <w:p w14:paraId="7ABFD06B" w14:textId="77777777" w:rsidR="0082189D" w:rsidRPr="00151D23" w:rsidRDefault="00000000">
      <w:pPr>
        <w:jc w:val="center"/>
        <w:rPr>
          <w:rFonts w:ascii="Times New Roman" w:hAnsi="Times New Roman" w:cs="Times New Roman"/>
          <w:sz w:val="24"/>
          <w:szCs w:val="24"/>
        </w:rPr>
      </w:pPr>
      <w:r w:rsidRPr="00151D23">
        <w:rPr>
          <w:rFonts w:ascii="Times New Roman" w:hAnsi="Times New Roman" w:cs="Times New Roman"/>
          <w:sz w:val="24"/>
          <w:szCs w:val="24"/>
        </w:rPr>
        <w:t>Sermon Scripture: Genesis 12:1–9 (NRSVUE)</w:t>
      </w:r>
    </w:p>
    <w:p w14:paraId="52282AA9" w14:textId="77777777"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t>Dear brothers and sisters, I am very glad to share with you today the story of Abram—who later became Abraham—in Genesis chapter 12.</w:t>
      </w:r>
    </w:p>
    <w:p w14:paraId="69F96DE2" w14:textId="77777777"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t>Before we begin, I would like to share a little story.</w:t>
      </w:r>
    </w:p>
    <w:p w14:paraId="20F964CC" w14:textId="77777777"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t>In 2019, I came to Emory University to begin my Master of Theology program. One day, a professor asked me, “Victoria, do you know who Shoki Coe is?”</w:t>
      </w:r>
    </w:p>
    <w:p w14:paraId="1A9CBCF4" w14:textId="77777777"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t>I replied, “Who?”</w:t>
      </w:r>
    </w:p>
    <w:p w14:paraId="0A09A420" w14:textId="77777777"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t>She asked again, “Shoki Coe.”</w:t>
      </w:r>
    </w:p>
    <w:p w14:paraId="2EEA1E0B" w14:textId="77777777"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t>I still had no idea who that was.</w:t>
      </w:r>
    </w:p>
    <w:p w14:paraId="668F4B3C" w14:textId="77777777"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t>Later, when I went home and looked him up, I discovered that Shoki Coe was Rev. Huang Chang-hui.</w:t>
      </w:r>
    </w:p>
    <w:p w14:paraId="22462254" w14:textId="77777777"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t>Rev. Huang Chang-hui was not only one of Taiwan’s well-known theologians but also an important figure in the history of theology worldwide. He developed the idea of contextual theology, reminding the church that theology cannot be understood only from a Western perspective. It must also respond to the circumstances and needs of people in their own communities.</w:t>
      </w:r>
    </w:p>
    <w:p w14:paraId="779FA8B5" w14:textId="730DC9C3"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t>As I researched Rev. Huang, I learned that political circumstances in the 1960s had almost forced him to leave Taiwan and go to England. He later served as director of the Theological Education Fund of the World Council of Churches and devoted himself to promoting contextual theology. In 1972, together with Rev. Huang Wu-tung, Rev. C. S. Song, and Dr. Lin Tsung-</w:t>
      </w:r>
      <w:proofErr w:type="spellStart"/>
      <w:r w:rsidRPr="00151D23">
        <w:rPr>
          <w:rFonts w:ascii="Times New Roman" w:hAnsi="Times New Roman" w:cs="Times New Roman"/>
          <w:sz w:val="24"/>
          <w:szCs w:val="24"/>
        </w:rPr>
        <w:t>yi</w:t>
      </w:r>
      <w:proofErr w:type="spellEnd"/>
      <w:r w:rsidRPr="00151D23">
        <w:rPr>
          <w:rFonts w:ascii="Times New Roman" w:hAnsi="Times New Roman" w:cs="Times New Roman"/>
          <w:sz w:val="24"/>
          <w:szCs w:val="24"/>
        </w:rPr>
        <w:t>, he launched the</w:t>
      </w:r>
      <w:r w:rsidR="001D5682">
        <w:rPr>
          <w:rFonts w:ascii="Times New Roman" w:hAnsi="Times New Roman" w:cs="Times New Roman" w:hint="eastAsia"/>
          <w:sz w:val="24"/>
          <w:szCs w:val="24"/>
          <w:lang w:eastAsia="zh-TW"/>
        </w:rPr>
        <w:t xml:space="preserve"> Formosan Christians for Self-Determination Movement </w:t>
      </w:r>
      <w:r w:rsidRPr="00151D23">
        <w:rPr>
          <w:rFonts w:ascii="Times New Roman" w:hAnsi="Times New Roman" w:cs="Times New Roman"/>
          <w:sz w:val="24"/>
          <w:szCs w:val="24"/>
        </w:rPr>
        <w:t>in New York. They hoped to awaken Taiwanese people’s awareness of their own identity, support the three declarations of faith issued by the Presbyterian Church in Taiwan, and stand in solidarity with the democratic movement in Taiwan.</w:t>
      </w:r>
    </w:p>
    <w:p w14:paraId="431830CC" w14:textId="77777777"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t>This reminds me that every one of us has our own immigration story.</w:t>
      </w:r>
    </w:p>
    <w:p w14:paraId="1214E47E" w14:textId="77777777"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t>Some have lived in the United States for twenty years. Others for thirty, forty, or fifty years. Some have even been here for more than sixty years.</w:t>
      </w:r>
    </w:p>
    <w:p w14:paraId="468E7C35" w14:textId="77777777"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t>Immigration is not easy.</w:t>
      </w:r>
    </w:p>
    <w:p w14:paraId="633FCD33" w14:textId="77777777"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t>A new language. A new culture. A new environment. New challenges.</w:t>
      </w:r>
    </w:p>
    <w:p w14:paraId="21B01677" w14:textId="77777777"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t>Sometimes we choose to immigrate. Sometimes we move because of family, because of work, because of the political environment, or even because of our faith.</w:t>
      </w:r>
    </w:p>
    <w:p w14:paraId="7B5A8D26" w14:textId="77777777"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lastRenderedPageBreak/>
        <w:t>And Abram’s story is, in fact, also a story of immigration.</w:t>
      </w:r>
    </w:p>
    <w:p w14:paraId="5BE5D44D" w14:textId="77777777"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t>In Genesis 12:1, God calls Abram to leave his country, his relatives, and his father’s household and go to a land that God will show him.</w:t>
      </w:r>
    </w:p>
    <w:p w14:paraId="1B0E8496" w14:textId="77777777"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t>Brothers and sisters, there is something very important here.</w:t>
      </w:r>
    </w:p>
    <w:p w14:paraId="17013693" w14:textId="77777777"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t>God told Abram to go. But in that verse, God did not tell him exactly where he was going.</w:t>
      </w:r>
    </w:p>
    <w:p w14:paraId="24977534" w14:textId="77777777"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t>No map. No GPS. No detailed plan.</w:t>
      </w:r>
    </w:p>
    <w:p w14:paraId="61781086" w14:textId="77777777"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t>Only one command: “Go.”</w:t>
      </w:r>
    </w:p>
    <w:p w14:paraId="561ECD34" w14:textId="77777777"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t>Brothers and sisters, this command to go goes completely against our human nature. We want a plan we can understand. We want to see the road ahead clearly. Even when we travel, we may feel anxious if we do not have an itinerary.</w:t>
      </w:r>
    </w:p>
    <w:p w14:paraId="76B32CA3" w14:textId="77777777"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t xml:space="preserve">But the journey of life comes without a map or GPS. Sometimes, even when God calls us and tells us to go, God does not give us a precise schedule or plan. At that moment, brothers and sisters, God asks us only this: </w:t>
      </w:r>
      <w:proofErr w:type="gramStart"/>
      <w:r w:rsidRPr="00151D23">
        <w:rPr>
          <w:rFonts w:ascii="Times New Roman" w:hAnsi="Times New Roman" w:cs="Times New Roman"/>
          <w:sz w:val="24"/>
          <w:szCs w:val="24"/>
        </w:rPr>
        <w:t>In the midst of</w:t>
      </w:r>
      <w:proofErr w:type="gramEnd"/>
      <w:r w:rsidRPr="00151D23">
        <w:rPr>
          <w:rFonts w:ascii="Times New Roman" w:hAnsi="Times New Roman" w:cs="Times New Roman"/>
          <w:sz w:val="24"/>
          <w:szCs w:val="24"/>
        </w:rPr>
        <w:t xml:space="preserve"> change and uncertainty, are you willing to go?</w:t>
      </w:r>
    </w:p>
    <w:p w14:paraId="52C466DE" w14:textId="77777777"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t>Then, in Genesis 12:4, Abram responds to God’s command and leaves Haran with Lot. The verse tells us that Abram was seventy-five years old.</w:t>
      </w:r>
    </w:p>
    <w:p w14:paraId="53AB4404" w14:textId="77777777"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t>Abram was already seventy-five when God called him. Yet he did not allow his age or the comfort of his life in Haran to limit him.</w:t>
      </w:r>
    </w:p>
    <w:p w14:paraId="6C5D2079" w14:textId="77777777"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t>Abram did not know what the future would bring. But he went.</w:t>
      </w:r>
    </w:p>
    <w:p w14:paraId="4BB3A5B0" w14:textId="77777777"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t>When Rev. Huang Chang-hui left Taiwan, he probably did not know what the future would bring either.</w:t>
      </w:r>
    </w:p>
    <w:p w14:paraId="45E821C9" w14:textId="77777777"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t>Sometimes God calls us to leave what is familiar and enter the unknown.</w:t>
      </w:r>
    </w:p>
    <w:p w14:paraId="7564F57B" w14:textId="77777777"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t>That is a deeply uncomfortable process. But are we willing to trust that our faithful God is still with us? That God is still leading us? Regardless of our age or stage of life, God is still holding our hands—whether we are seven or seventy years old.</w:t>
      </w:r>
    </w:p>
    <w:p w14:paraId="3D2A6B3E" w14:textId="77777777"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t>Yet Abram’s story does not end with leaving his country and his family.</w:t>
      </w:r>
    </w:p>
    <w:p w14:paraId="1F60F13B" w14:textId="77777777"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t>In Genesis 12:2–3, God promises to bless Abram, make him into a great nation, and make him a blessing through whom all the families of the earth will be blessed.</w:t>
      </w:r>
    </w:p>
    <w:p w14:paraId="651337C0" w14:textId="77777777"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t>Brothers and sisters, God did not simply call Abram to leave, to immigrate, and to step into the unknown.</w:t>
      </w:r>
    </w:p>
    <w:p w14:paraId="2D4EC05B" w14:textId="77777777"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t>God also called Abram, even at seventy-five years old, to become a blessing to others.</w:t>
      </w:r>
    </w:p>
    <w:p w14:paraId="41362359" w14:textId="77777777"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lastRenderedPageBreak/>
        <w:t>In the same way, after Rev. Huang arrived in England, he did more than faithfully follow God.</w:t>
      </w:r>
    </w:p>
    <w:p w14:paraId="54F6E153" w14:textId="77777777"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t>God also worked through him.</w:t>
      </w:r>
    </w:p>
    <w:p w14:paraId="1E2F1EBF" w14:textId="442D08F7" w:rsidR="0082189D" w:rsidRPr="00151D23" w:rsidRDefault="00000000">
      <w:pPr>
        <w:rPr>
          <w:rFonts w:ascii="Times New Roman" w:hAnsi="Times New Roman" w:cs="Times New Roman" w:hint="eastAsia"/>
          <w:sz w:val="24"/>
          <w:szCs w:val="24"/>
          <w:lang w:eastAsia="zh-TW"/>
        </w:rPr>
      </w:pPr>
      <w:r w:rsidRPr="00151D23">
        <w:rPr>
          <w:rFonts w:ascii="Times New Roman" w:hAnsi="Times New Roman" w:cs="Times New Roman"/>
          <w:sz w:val="24"/>
          <w:szCs w:val="24"/>
        </w:rPr>
        <w:t xml:space="preserve">Through his dedication to theological education. Through his promotion of contextual theology. Through his concern for Taiwan’s democracy and self-determination in the </w:t>
      </w:r>
      <w:r w:rsidR="00731540">
        <w:rPr>
          <w:rFonts w:ascii="Times New Roman" w:hAnsi="Times New Roman" w:cs="Times New Roman" w:hint="eastAsia"/>
          <w:sz w:val="24"/>
          <w:szCs w:val="24"/>
          <w:lang w:eastAsia="zh-TW"/>
        </w:rPr>
        <w:t>Formosan Christians for Self-Determination Movement.</w:t>
      </w:r>
    </w:p>
    <w:p w14:paraId="10BB46F4" w14:textId="77777777"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t>He became a blessing to many people.</w:t>
      </w:r>
    </w:p>
    <w:p w14:paraId="7B9DAFA4" w14:textId="77777777"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t>But this is not only Rev. Huang’s story.</w:t>
      </w:r>
    </w:p>
    <w:p w14:paraId="6B681ED6" w14:textId="77777777"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t>Over the past year, I have interviewed many Christian brothers and sisters across the United States who participated in the overseas Taiwanese democracy movement. In January, I interviewed Rev. Yang Yiyi in New York. In 1977, Rev. Yang and her husband, Chang Fu-hsiung, founded Voice of Taiwan in New York. They recorded firsthand news about Taiwan’s politics and democracy movement onto telephone answering machines, so Taiwanese people across the United States could call in and listen to the news.</w:t>
      </w:r>
    </w:p>
    <w:p w14:paraId="1473E61D" w14:textId="77777777"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t>During my interview, Rev. Yang repeatedly spoke about how God had called them to preserve this history.</w:t>
      </w:r>
    </w:p>
    <w:p w14:paraId="3D4FAF71" w14:textId="77777777"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t>When I interviewed them, I was curious. How did they come up with the idea of using answering machines? And were they not afraid?</w:t>
      </w:r>
    </w:p>
    <w:p w14:paraId="350A51C7" w14:textId="77777777"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t>Rev. Yang and Mr. Chang said they really had not thought that much about it. They simply felt that this was something they needed to do, and so they did it.</w:t>
      </w:r>
    </w:p>
    <w:p w14:paraId="67EFFCF5" w14:textId="77777777"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t>I believe that, for Rev. Yang and Mr. Chang, it was simply a matter of trusting that God had called them—and being willing to respond.</w:t>
      </w:r>
    </w:p>
    <w:p w14:paraId="7CC82FA6" w14:textId="77777777"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t>Is this not precisely Abram’s story?</w:t>
      </w:r>
    </w:p>
    <w:p w14:paraId="26D8DBAF" w14:textId="77777777"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t>God calls. People are willing to respond.</w:t>
      </w:r>
    </w:p>
    <w:p w14:paraId="68707D19" w14:textId="77777777"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t>And then God works through ordinary people to accomplish extraordinary things, making them a blessing to many others.</w:t>
      </w:r>
    </w:p>
    <w:p w14:paraId="3E7C0E96" w14:textId="77777777"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t>The further I go in my doctoral research, the more stories like these I discover—especially the stories of Taiwanese Christian women.</w:t>
      </w:r>
    </w:p>
    <w:p w14:paraId="3848568D" w14:textId="77777777"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t>Their names do not appear in history textbooks. They are not famous politicians. They are not famous theologians.</w:t>
      </w:r>
    </w:p>
    <w:p w14:paraId="4A2D32B1" w14:textId="77777777"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t>But they faithfully followed God.</w:t>
      </w:r>
    </w:p>
    <w:p w14:paraId="42FE977A" w14:textId="77777777"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t>They are our grandmothers. Our mothers. Our aunties. Our sisters.</w:t>
      </w:r>
    </w:p>
    <w:p w14:paraId="3C0601BB" w14:textId="77777777"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lastRenderedPageBreak/>
        <w:t>They are the pastors, elders, deacons, and fellow workers in our churches.</w:t>
      </w:r>
    </w:p>
    <w:p w14:paraId="4D7D37AD" w14:textId="77777777"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t>Alongside many Taiwanese Christian men, they responded to God’s calling throughout their journeys of immigration and became blessings to others.</w:t>
      </w:r>
    </w:p>
    <w:p w14:paraId="57CDD265" w14:textId="77777777"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t>They were not passive followers. They were active participants whom God had called.</w:t>
      </w:r>
    </w:p>
    <w:p w14:paraId="0E0D51C6" w14:textId="77777777"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t>They followed our faithful God and brought blessings to the ministries of the church, to the overseas democracy movement, and to many younger generations.</w:t>
      </w:r>
    </w:p>
    <w:p w14:paraId="3006CDAE" w14:textId="77777777"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t>Their stories deserve to be remembered.</w:t>
      </w:r>
    </w:p>
    <w:p w14:paraId="100D6142" w14:textId="77777777"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t>More importantly, their stories bear witness to a faithful God.</w:t>
      </w:r>
    </w:p>
    <w:p w14:paraId="6C58DAAB" w14:textId="77777777"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t>A God whose faithfulness reaches beyond age and time—from Abraham, through the New Testament, to Rev. Huang Chang-hui and Rev. Yang Yiyi. God remains faithful, and God continues to call us.</w:t>
      </w:r>
    </w:p>
    <w:p w14:paraId="27C9CD15" w14:textId="77777777"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t>Brothers and sisters,</w:t>
      </w:r>
    </w:p>
    <w:p w14:paraId="03CD54F5" w14:textId="77777777"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t>God called Abram into the unknown. God accompanied Abram through the unknown. And God worked through Abram to bless others.</w:t>
      </w:r>
    </w:p>
    <w:p w14:paraId="7740E290" w14:textId="77777777"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t>Today, God is still working in the same way.</w:t>
      </w:r>
    </w:p>
    <w:p w14:paraId="0F40AAEC" w14:textId="77777777"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t>God’s story is not over.</w:t>
      </w:r>
    </w:p>
    <w:p w14:paraId="3EE9D5E8" w14:textId="416F7B4B"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t>Abram’s story did not end when he left his country and his family. His age and circumstances did not limit him, because Genesis has many more stories to tell about Abraham</w:t>
      </w:r>
      <w:r w:rsidR="001D5682">
        <w:rPr>
          <w:rFonts w:ascii="Times New Roman" w:hAnsi="Times New Roman" w:cs="Times New Roman" w:hint="eastAsia"/>
          <w:sz w:val="24"/>
          <w:szCs w:val="24"/>
          <w:lang w:eastAsia="zh-TW"/>
        </w:rPr>
        <w:t xml:space="preserve"> in the later chapters</w:t>
      </w:r>
      <w:r w:rsidRPr="00151D23">
        <w:rPr>
          <w:rFonts w:ascii="Times New Roman" w:hAnsi="Times New Roman" w:cs="Times New Roman"/>
          <w:sz w:val="24"/>
          <w:szCs w:val="24"/>
        </w:rPr>
        <w:t>.</w:t>
      </w:r>
    </w:p>
    <w:p w14:paraId="2BC00BA3" w14:textId="77777777"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t xml:space="preserve">Rev. Huang Chang-hui’s story did not end when he was forced to leave Taiwan. It did not end when he retired from the Theological Education Fund of the World Council of Churches. It did not even end when he passed away. His passion for contextual theology and his love for the Taiwanese church </w:t>
      </w:r>
      <w:proofErr w:type="gramStart"/>
      <w:r w:rsidRPr="00151D23">
        <w:rPr>
          <w:rFonts w:ascii="Times New Roman" w:hAnsi="Times New Roman" w:cs="Times New Roman"/>
          <w:sz w:val="24"/>
          <w:szCs w:val="24"/>
        </w:rPr>
        <w:t>continue</w:t>
      </w:r>
      <w:proofErr w:type="gramEnd"/>
      <w:r w:rsidRPr="00151D23">
        <w:rPr>
          <w:rFonts w:ascii="Times New Roman" w:hAnsi="Times New Roman" w:cs="Times New Roman"/>
          <w:sz w:val="24"/>
          <w:szCs w:val="24"/>
        </w:rPr>
        <w:t xml:space="preserve"> to influence pastors and Christians around the world today.</w:t>
      </w:r>
    </w:p>
    <w:p w14:paraId="018B2457" w14:textId="77777777"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t>Rev. Yang Yiyi’s story did not end when Voice of Taiwan stopped broadcasting in the late 1980s. She later attended seminary and devoted herself to mission work. Voice of Taiwan and Rev. Yang’s ministry continue to have a profound influence on many younger scholars.</w:t>
      </w:r>
    </w:p>
    <w:p w14:paraId="51FDD2F4" w14:textId="77777777"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t>The stories of Taiwanese Christian women overseas have not ended either. Their contributions to Taiwan’s democracy movement and to church ministry continue to shape our lives. Look around you. They are still here among us, caring for us, supporting us, and encouraging us.</w:t>
      </w:r>
    </w:p>
    <w:p w14:paraId="1192C112" w14:textId="1D73937F"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t xml:space="preserve">And today, God is still writing your story and mine. </w:t>
      </w:r>
    </w:p>
    <w:p w14:paraId="46059A18" w14:textId="77777777"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lastRenderedPageBreak/>
        <w:t>Regardless of our age, circumstances, occupation, or income, God is still calling us.</w:t>
      </w:r>
    </w:p>
    <w:p w14:paraId="5FF55A4A" w14:textId="77777777"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t>Not everyone is called to become a preacher or pastor. Some are called by God to be teachers, businesspeople, social workers, Sunday school volunteers, elders, or deacons. Others are called to serve in public health, politics, social welfare, and many other fields.</w:t>
      </w:r>
    </w:p>
    <w:p w14:paraId="6295C556" w14:textId="77777777"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t>Brothers and sisters, do you hear God saying to you, “My child, go”?</w:t>
      </w:r>
    </w:p>
    <w:p w14:paraId="26C06922" w14:textId="77777777"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t>May we all respond faithfully to God’s calling and follow God throughout our journeys of immigration. There may be unknowns. There may be uncertainties. But may we always trust that God is holding our hands tightly, allowing us to become channels of God’s love and blessings to others.</w:t>
      </w:r>
    </w:p>
    <w:p w14:paraId="3E8DFE9D" w14:textId="77777777" w:rsidR="0082189D" w:rsidRPr="00151D23" w:rsidRDefault="00000000">
      <w:pPr>
        <w:rPr>
          <w:rFonts w:ascii="Times New Roman" w:hAnsi="Times New Roman" w:cs="Times New Roman"/>
          <w:sz w:val="24"/>
          <w:szCs w:val="24"/>
        </w:rPr>
      </w:pPr>
      <w:r w:rsidRPr="00151D23">
        <w:rPr>
          <w:rFonts w:ascii="Times New Roman" w:hAnsi="Times New Roman" w:cs="Times New Roman"/>
          <w:sz w:val="24"/>
          <w:szCs w:val="24"/>
        </w:rPr>
        <w:t>Bible quotations and references: New Revised Standard Version Updated Edition (NRSVUE). Full Scripture reading is linked above.</w:t>
      </w:r>
    </w:p>
    <w:sectPr w:rsidR="0082189D" w:rsidRPr="00151D23" w:rsidSect="00034616">
      <w:pgSz w:w="12240" w:h="15840"/>
      <w:pgMar w:top="1224" w:right="1800" w:bottom="1152"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A07860" w14:textId="77777777" w:rsidR="009F4EBC" w:rsidRDefault="009F4EBC">
      <w:pPr>
        <w:spacing w:after="0" w:line="240" w:lineRule="auto"/>
      </w:pPr>
      <w:r>
        <w:separator/>
      </w:r>
    </w:p>
  </w:endnote>
  <w:endnote w:type="continuationSeparator" w:id="0">
    <w:p w14:paraId="51716351" w14:textId="77777777" w:rsidR="009F4EBC" w:rsidRDefault="009F4E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035BA23" w14:textId="77777777" w:rsidR="009F4EBC" w:rsidRDefault="009F4EBC">
      <w:pPr>
        <w:spacing w:after="0" w:line="240" w:lineRule="auto"/>
      </w:pPr>
      <w:r>
        <w:separator/>
      </w:r>
    </w:p>
  </w:footnote>
  <w:footnote w:type="continuationSeparator" w:id="0">
    <w:p w14:paraId="7C190BFE" w14:textId="77777777" w:rsidR="009F4EBC" w:rsidRDefault="009F4E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04919331">
    <w:abstractNumId w:val="8"/>
  </w:num>
  <w:num w:numId="2" w16cid:durableId="1645427080">
    <w:abstractNumId w:val="6"/>
  </w:num>
  <w:num w:numId="3" w16cid:durableId="1418669758">
    <w:abstractNumId w:val="5"/>
  </w:num>
  <w:num w:numId="4" w16cid:durableId="1776174803">
    <w:abstractNumId w:val="4"/>
  </w:num>
  <w:num w:numId="5" w16cid:durableId="1296450088">
    <w:abstractNumId w:val="7"/>
  </w:num>
  <w:num w:numId="6" w16cid:durableId="135268771">
    <w:abstractNumId w:val="3"/>
  </w:num>
  <w:num w:numId="7" w16cid:durableId="1360933129">
    <w:abstractNumId w:val="2"/>
  </w:num>
  <w:num w:numId="8" w16cid:durableId="1363365399">
    <w:abstractNumId w:val="1"/>
  </w:num>
  <w:num w:numId="9" w16cid:durableId="194996902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E592B"/>
    <w:rsid w:val="0015074B"/>
    <w:rsid w:val="00151D23"/>
    <w:rsid w:val="001D5682"/>
    <w:rsid w:val="0029639D"/>
    <w:rsid w:val="00326F90"/>
    <w:rsid w:val="00731540"/>
    <w:rsid w:val="00806D15"/>
    <w:rsid w:val="0082189D"/>
    <w:rsid w:val="009F4EBC"/>
    <w:rsid w:val="00AA1D8D"/>
    <w:rsid w:val="00B47730"/>
    <w:rsid w:val="00C6613C"/>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C7755D9"/>
  <w14:defaultImageDpi w14:val="300"/>
  <w15:docId w15:val="{B5E52538-F5BD-9442-9F53-076E6A6B0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80"/>
    </w:pPr>
    <w:rPr>
      <w:rFonts w:ascii="Aptos" w:hAnsi="Aptos"/>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5</Pages>
  <Words>1386</Words>
  <Characters>7749</Characters>
  <Application>Microsoft Office Word</Application>
  <DocSecurity>0</DocSecurity>
  <Lines>104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9126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Shen, Victoria</cp:lastModifiedBy>
  <cp:revision>9</cp:revision>
  <dcterms:created xsi:type="dcterms:W3CDTF">2013-12-23T23:15:00Z</dcterms:created>
  <dcterms:modified xsi:type="dcterms:W3CDTF">2026-10-17T21:33:00Z</dcterms:modified>
  <cp:category/>
</cp:coreProperties>
</file>