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6EF627" w14:textId="77777777" w:rsidR="00305D9C" w:rsidRDefault="00305D9C" w:rsidP="00305D9C">
      <w:pPr>
        <w:spacing w:after="0" w:line="240" w:lineRule="auto"/>
        <w:jc w:val="center"/>
        <w:rPr>
          <w:rFonts w:ascii="Book Antiqua" w:eastAsia="Book Antiqua" w:hAnsi="Book Antiqua" w:cs="Book Antiqua"/>
          <w:sz w:val="28"/>
          <w:szCs w:val="28"/>
        </w:rPr>
      </w:pPr>
      <w:r>
        <w:rPr>
          <w:rFonts w:ascii="Book Antiqua" w:eastAsia="Book Antiqua" w:hAnsi="Book Antiqua" w:cs="Book Antiqua"/>
          <w:sz w:val="28"/>
          <w:szCs w:val="28"/>
        </w:rPr>
        <w:t>The secret of Reconciliation - Listening</w:t>
      </w:r>
    </w:p>
    <w:p w14:paraId="00000001" w14:textId="77777777" w:rsidR="00E968B2" w:rsidRDefault="00000000">
      <w:pPr>
        <w:spacing w:after="0" w:line="240" w:lineRule="auto"/>
        <w:jc w:val="center"/>
        <w:rPr>
          <w:rFonts w:ascii="Book Antiqua" w:eastAsia="Book Antiqua" w:hAnsi="Book Antiqua" w:cs="Book Antiqua"/>
          <w:sz w:val="28"/>
          <w:szCs w:val="28"/>
        </w:rPr>
      </w:pPr>
      <w:r>
        <w:rPr>
          <w:rFonts w:ascii="Book Antiqua" w:eastAsia="Book Antiqua" w:hAnsi="Book Antiqua" w:cs="Book Antiqua"/>
          <w:sz w:val="28"/>
          <w:szCs w:val="28"/>
        </w:rPr>
        <w:t>復和的密訣——傾聽</w:t>
      </w:r>
    </w:p>
    <w:p w14:paraId="00000003" w14:textId="77777777" w:rsidR="00E968B2" w:rsidRDefault="00E968B2">
      <w:pPr>
        <w:spacing w:after="0" w:line="240" w:lineRule="auto"/>
        <w:jc w:val="center"/>
        <w:rPr>
          <w:rFonts w:ascii="Book Antiqua" w:eastAsia="Book Antiqua" w:hAnsi="Book Antiqua" w:cs="Book Antiqua"/>
          <w:sz w:val="28"/>
          <w:szCs w:val="28"/>
        </w:rPr>
      </w:pPr>
    </w:p>
    <w:p w14:paraId="00000006" w14:textId="1A6275EB"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Matthew 18:15-20                                                                                                          September 6, 2026</w:t>
      </w:r>
    </w:p>
    <w:p w14:paraId="00000007" w14:textId="00A35ED2" w:rsidR="00E968B2" w:rsidRDefault="00305D9C" w:rsidP="00305D9C">
      <w:pPr>
        <w:spacing w:after="0" w:line="240" w:lineRule="auto"/>
        <w:jc w:val="right"/>
        <w:rPr>
          <w:rFonts w:ascii="Book Antiqua" w:eastAsia="Book Antiqua" w:hAnsi="Book Antiqua" w:cs="Book Antiqua" w:hint="eastAsia"/>
          <w:sz w:val="22"/>
          <w:szCs w:val="22"/>
        </w:rPr>
      </w:pPr>
      <w:r>
        <w:rPr>
          <w:rFonts w:ascii="Book Antiqua" w:eastAsia="Book Antiqua" w:hAnsi="Book Antiqua" w:cs="Book Antiqua" w:hint="eastAsia"/>
          <w:sz w:val="22"/>
          <w:szCs w:val="22"/>
        </w:rPr>
        <w:t>Grace Rohrer</w:t>
      </w:r>
    </w:p>
    <w:p w14:paraId="00000008" w14:textId="77777777" w:rsidR="00E968B2" w:rsidRDefault="00E968B2">
      <w:pPr>
        <w:spacing w:after="0" w:line="240" w:lineRule="auto"/>
        <w:rPr>
          <w:rFonts w:ascii="Book Antiqua" w:eastAsia="Book Antiqua" w:hAnsi="Book Antiqua" w:cs="Book Antiqua"/>
          <w:sz w:val="22"/>
          <w:szCs w:val="22"/>
        </w:rPr>
      </w:pPr>
    </w:p>
    <w:p w14:paraId="0000000A"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We will discover something very sad: modern people are very good at speaking, but increasingly unable to listen. Every person has their own viewpoint and is eager to express their own opinion. I speak </w:t>
      </w:r>
      <w:proofErr w:type="gramStart"/>
      <w:r>
        <w:rPr>
          <w:rFonts w:ascii="Book Antiqua" w:eastAsia="Book Antiqua" w:hAnsi="Book Antiqua" w:cs="Book Antiqua"/>
          <w:sz w:val="22"/>
          <w:szCs w:val="22"/>
        </w:rPr>
        <w:t>mine,</w:t>
      </w:r>
      <w:proofErr w:type="gramEnd"/>
      <w:r>
        <w:rPr>
          <w:rFonts w:ascii="Book Antiqua" w:eastAsia="Book Antiqua" w:hAnsi="Book Antiqua" w:cs="Book Antiqua"/>
          <w:sz w:val="22"/>
          <w:szCs w:val="22"/>
        </w:rPr>
        <w:t xml:space="preserve"> you speak yours; I hope you understand me, but I may not necessarily have the patience to understand you.</w:t>
      </w:r>
    </w:p>
    <w:p w14:paraId="0000000B" w14:textId="77777777" w:rsidR="00E968B2" w:rsidRDefault="00E968B2">
      <w:pPr>
        <w:spacing w:after="0" w:line="240" w:lineRule="auto"/>
        <w:rPr>
          <w:rFonts w:ascii="Book Antiqua" w:eastAsia="Book Antiqua" w:hAnsi="Book Antiqua" w:cs="Book Antiqua"/>
          <w:sz w:val="22"/>
          <w:szCs w:val="22"/>
        </w:rPr>
      </w:pPr>
    </w:p>
    <w:p w14:paraId="0000000D" w14:textId="5144DF49" w:rsidR="00E968B2" w:rsidRDefault="009D4A7E">
      <w:pPr>
        <w:spacing w:after="0" w:line="240" w:lineRule="auto"/>
        <w:rPr>
          <w:rFonts w:ascii="Book Antiqua" w:eastAsia="Book Antiqua" w:hAnsi="Book Antiqua" w:cs="Book Antiqua"/>
          <w:sz w:val="22"/>
          <w:szCs w:val="22"/>
        </w:rPr>
      </w:pPr>
      <w:r>
        <w:rPr>
          <w:rFonts w:ascii="Book Antiqua" w:eastAsia="Book Antiqua" w:hAnsi="Book Antiqua" w:cs="Book Antiqua" w:hint="eastAsia"/>
          <w:sz w:val="22"/>
          <w:szCs w:val="22"/>
        </w:rPr>
        <w:t>T</w:t>
      </w:r>
      <w:r w:rsidR="00000000">
        <w:rPr>
          <w:rFonts w:ascii="Book Antiqua" w:eastAsia="Book Antiqua" w:hAnsi="Book Antiqua" w:cs="Book Antiqua"/>
          <w:sz w:val="22"/>
          <w:szCs w:val="22"/>
        </w:rPr>
        <w:t>he passage Jesus speaks today, 18:15–20, talks about how to handle things if a brother or sister sins against you, makes a mistake, or if conflict happens between you. For our generation, this is truly very important.</w:t>
      </w:r>
    </w:p>
    <w:p w14:paraId="0000000E" w14:textId="77777777" w:rsidR="00E968B2" w:rsidRDefault="00E968B2">
      <w:pPr>
        <w:spacing w:after="0" w:line="240" w:lineRule="auto"/>
        <w:rPr>
          <w:rFonts w:ascii="Book Antiqua" w:eastAsia="Book Antiqua" w:hAnsi="Book Antiqua" w:cs="Book Antiqua"/>
          <w:sz w:val="22"/>
          <w:szCs w:val="22"/>
        </w:rPr>
      </w:pPr>
    </w:p>
    <w:p w14:paraId="00000010"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1. In conflict, what we need most is not more words, but a pair of ears willing to listen</w:t>
      </w:r>
    </w:p>
    <w:p w14:paraId="00000011" w14:textId="77777777" w:rsidR="00E968B2" w:rsidRDefault="00E968B2">
      <w:pPr>
        <w:spacing w:after="0" w:line="240" w:lineRule="auto"/>
        <w:rPr>
          <w:rFonts w:ascii="Book Antiqua" w:eastAsia="Book Antiqua" w:hAnsi="Book Antiqua" w:cs="Book Antiqua"/>
          <w:sz w:val="22"/>
          <w:szCs w:val="22"/>
        </w:rPr>
      </w:pPr>
    </w:p>
    <w:p w14:paraId="00000013"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Jesus says: “If your brother sins against you, go and show him his fault, just between you and him. If he listens to you, you have won your brother.”</w:t>
      </w:r>
    </w:p>
    <w:p w14:paraId="00000014" w14:textId="77777777" w:rsidR="00E968B2" w:rsidRDefault="00E968B2">
      <w:pPr>
        <w:spacing w:after="0" w:line="240" w:lineRule="auto"/>
        <w:rPr>
          <w:rFonts w:ascii="Book Antiqua" w:eastAsia="Book Antiqua" w:hAnsi="Book Antiqua" w:cs="Book Antiqua"/>
          <w:sz w:val="22"/>
          <w:szCs w:val="22"/>
        </w:rPr>
      </w:pPr>
    </w:p>
    <w:p w14:paraId="00000016"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Here there is a very important word: “listen.” In this short passage, the idea of “listen” keeps appearing: “If he listens to you…” “If he does not listen…” “If he does not listen to them…” “If he does not listen to the church…”</w:t>
      </w:r>
    </w:p>
    <w:p w14:paraId="00000017" w14:textId="77777777" w:rsidR="00E968B2" w:rsidRDefault="00E968B2">
      <w:pPr>
        <w:spacing w:after="0" w:line="240" w:lineRule="auto"/>
        <w:rPr>
          <w:rFonts w:ascii="Book Antiqua" w:eastAsia="Book Antiqua" w:hAnsi="Book Antiqua" w:cs="Book Antiqua"/>
          <w:sz w:val="22"/>
          <w:szCs w:val="22"/>
        </w:rPr>
      </w:pPr>
    </w:p>
    <w:p w14:paraId="00000019"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Scripture teaches us: in conflict, listening is the first step of reconciliation.</w:t>
      </w:r>
    </w:p>
    <w:p w14:paraId="0000001A" w14:textId="77777777" w:rsidR="00E968B2" w:rsidRDefault="00E968B2">
      <w:pPr>
        <w:spacing w:after="0" w:line="240" w:lineRule="auto"/>
        <w:rPr>
          <w:rFonts w:ascii="Book Antiqua" w:eastAsia="Book Antiqua" w:hAnsi="Book Antiqua" w:cs="Book Antiqua"/>
          <w:sz w:val="22"/>
          <w:szCs w:val="22"/>
        </w:rPr>
      </w:pPr>
    </w:p>
    <w:p w14:paraId="0000001C"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2. We are often eager to speak, but do not truly listen</w:t>
      </w:r>
    </w:p>
    <w:p w14:paraId="0000001D" w14:textId="77777777" w:rsidR="00E968B2" w:rsidRDefault="00E968B2">
      <w:pPr>
        <w:spacing w:after="0" w:line="240" w:lineRule="auto"/>
        <w:rPr>
          <w:rFonts w:ascii="Book Antiqua" w:eastAsia="Book Antiqua" w:hAnsi="Book Antiqua" w:cs="Book Antiqua"/>
          <w:sz w:val="22"/>
          <w:szCs w:val="22"/>
        </w:rPr>
      </w:pPr>
    </w:p>
    <w:p w14:paraId="0000001F"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James 1:19 says: “Everyone should be quick to listen, slow to speak, slow to become angry.” This sentence is very meaningful for us modern people. Usually, however, we do the opposite: quick to speak, quick to respond, quick to get angry—only later thinking, “Ah, should I have listened first?”</w:t>
      </w:r>
    </w:p>
    <w:p w14:paraId="00000020" w14:textId="77777777" w:rsidR="00E968B2" w:rsidRDefault="00E968B2">
      <w:pPr>
        <w:spacing w:after="0" w:line="240" w:lineRule="auto"/>
        <w:rPr>
          <w:rFonts w:ascii="Book Antiqua" w:eastAsia="Book Antiqua" w:hAnsi="Book Antiqua" w:cs="Book Antiqua"/>
          <w:sz w:val="22"/>
          <w:szCs w:val="22"/>
        </w:rPr>
      </w:pPr>
    </w:p>
    <w:p w14:paraId="00000022"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Today social media is very developed; when a piece of news comes out, within minutes people all over the world can express opinions. But the problem is: do we really know the whole story?</w:t>
      </w:r>
    </w:p>
    <w:p w14:paraId="00000023" w14:textId="77777777" w:rsidR="00E968B2" w:rsidRDefault="00E968B2">
      <w:pPr>
        <w:spacing w:after="0" w:line="240" w:lineRule="auto"/>
        <w:rPr>
          <w:rFonts w:ascii="Book Antiqua" w:eastAsia="Book Antiqua" w:hAnsi="Book Antiqua" w:cs="Book Antiqua"/>
          <w:sz w:val="22"/>
          <w:szCs w:val="22"/>
        </w:rPr>
      </w:pPr>
    </w:p>
    <w:p w14:paraId="00000025"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Sometimes we read only a headline and make a conclusion; only watch a short clip and judge someone; hear one side from a friend and decide who is right or wrong.</w:t>
      </w:r>
    </w:p>
    <w:p w14:paraId="00000026" w14:textId="77777777" w:rsidR="00E968B2" w:rsidRDefault="00E968B2">
      <w:pPr>
        <w:spacing w:after="0" w:line="240" w:lineRule="auto"/>
        <w:rPr>
          <w:rFonts w:ascii="Book Antiqua" w:eastAsia="Book Antiqua" w:hAnsi="Book Antiqua" w:cs="Book Antiqua"/>
          <w:sz w:val="22"/>
          <w:szCs w:val="22"/>
        </w:rPr>
      </w:pPr>
    </w:p>
    <w:p w14:paraId="00000028"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This is also the reason there is so much division in society today. Too many voices, too little real listening.</w:t>
      </w:r>
    </w:p>
    <w:p w14:paraId="00000029" w14:textId="77777777" w:rsidR="00E968B2" w:rsidRDefault="00E968B2">
      <w:pPr>
        <w:spacing w:after="0" w:line="240" w:lineRule="auto"/>
        <w:rPr>
          <w:rFonts w:ascii="Book Antiqua" w:eastAsia="Book Antiqua" w:hAnsi="Book Antiqua" w:cs="Book Antiqua"/>
          <w:sz w:val="22"/>
          <w:szCs w:val="22"/>
        </w:rPr>
      </w:pPr>
    </w:p>
    <w:p w14:paraId="0000002B"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3. Listening is a kind of love; listening is also respect</w:t>
      </w:r>
    </w:p>
    <w:p w14:paraId="0000002C" w14:textId="77777777" w:rsidR="00E968B2" w:rsidRDefault="00E968B2">
      <w:pPr>
        <w:spacing w:after="0" w:line="240" w:lineRule="auto"/>
        <w:rPr>
          <w:rFonts w:ascii="Book Antiqua" w:eastAsia="Book Antiqua" w:hAnsi="Book Antiqua" w:cs="Book Antiqua"/>
          <w:sz w:val="22"/>
          <w:szCs w:val="22"/>
        </w:rPr>
      </w:pPr>
    </w:p>
    <w:p w14:paraId="0000002E"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We often think “loving a person” means helping them, giving advice, telling them what they should do. But many </w:t>
      </w:r>
      <w:proofErr w:type="gramStart"/>
      <w:r>
        <w:rPr>
          <w:rFonts w:ascii="Book Antiqua" w:eastAsia="Book Antiqua" w:hAnsi="Book Antiqua" w:cs="Book Antiqua"/>
          <w:sz w:val="22"/>
          <w:szCs w:val="22"/>
        </w:rPr>
        <w:t>times</w:t>
      </w:r>
      <w:proofErr w:type="gramEnd"/>
      <w:r>
        <w:rPr>
          <w:rFonts w:ascii="Book Antiqua" w:eastAsia="Book Antiqua" w:hAnsi="Book Antiqua" w:cs="Book Antiqua"/>
          <w:sz w:val="22"/>
          <w:szCs w:val="22"/>
        </w:rPr>
        <w:t xml:space="preserve"> what a person needs most is not an answer, but someone willing to sit down quietly and listen.</w:t>
      </w:r>
    </w:p>
    <w:p w14:paraId="0000002F" w14:textId="77777777" w:rsidR="00E968B2" w:rsidRDefault="00E968B2">
      <w:pPr>
        <w:spacing w:after="0" w:line="240" w:lineRule="auto"/>
        <w:rPr>
          <w:rFonts w:ascii="Book Antiqua" w:eastAsia="Book Antiqua" w:hAnsi="Book Antiqua" w:cs="Book Antiqua"/>
          <w:sz w:val="22"/>
          <w:szCs w:val="22"/>
        </w:rPr>
      </w:pPr>
    </w:p>
    <w:p w14:paraId="00000031"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Sometimes the best service is: “I am here, I hear you.” A pair of ears willing to listen is itself a kind of love. Listening is not passive; listening is an active love.</w:t>
      </w:r>
    </w:p>
    <w:p w14:paraId="00000032" w14:textId="77777777" w:rsidR="00E968B2" w:rsidRDefault="00E968B2">
      <w:pPr>
        <w:spacing w:after="0" w:line="240" w:lineRule="auto"/>
        <w:rPr>
          <w:rFonts w:ascii="Book Antiqua" w:eastAsia="Book Antiqua" w:hAnsi="Book Antiqua" w:cs="Book Antiqua"/>
          <w:sz w:val="22"/>
          <w:szCs w:val="22"/>
        </w:rPr>
      </w:pPr>
    </w:p>
    <w:p w14:paraId="00000034"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4. The church needs not only “people who can speak,” but also “people who can listen”</w:t>
      </w:r>
    </w:p>
    <w:p w14:paraId="00000035" w14:textId="77777777" w:rsidR="00E968B2" w:rsidRDefault="00E968B2">
      <w:pPr>
        <w:spacing w:after="0" w:line="240" w:lineRule="auto"/>
        <w:rPr>
          <w:rFonts w:ascii="Book Antiqua" w:eastAsia="Book Antiqua" w:hAnsi="Book Antiqua" w:cs="Book Antiqua"/>
          <w:sz w:val="22"/>
          <w:szCs w:val="22"/>
        </w:rPr>
      </w:pPr>
    </w:p>
    <w:p w14:paraId="00000037"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Scripture repeatedly emphasizes “listen.” An important sentence at the opening of Deuteronomy is: “Hear, O Israel!” The first step of faith is not speaking but listening — listening to God’s word, listening to the voices of people, listening to those who are different from us, even listening to those we originally “do not want to listen to.”</w:t>
      </w:r>
    </w:p>
    <w:p w14:paraId="00000038" w14:textId="77777777" w:rsidR="00E968B2" w:rsidRDefault="00E968B2">
      <w:pPr>
        <w:spacing w:after="0" w:line="240" w:lineRule="auto"/>
        <w:rPr>
          <w:rFonts w:ascii="Book Antiqua" w:eastAsia="Book Antiqua" w:hAnsi="Book Antiqua" w:cs="Book Antiqua"/>
          <w:sz w:val="22"/>
          <w:szCs w:val="22"/>
        </w:rPr>
      </w:pPr>
    </w:p>
    <w:p w14:paraId="0000003A"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We often think the gifts of the Holy Spirit are preaching, teaching, leading, expressing. These are of course important, but I also believe that a pair of ears that can listen is likewise a very important spiritual gift.</w:t>
      </w:r>
    </w:p>
    <w:p w14:paraId="0000003B" w14:textId="77777777" w:rsidR="00E968B2" w:rsidRDefault="00E968B2">
      <w:pPr>
        <w:spacing w:after="0" w:line="240" w:lineRule="auto"/>
        <w:rPr>
          <w:rFonts w:ascii="Book Antiqua" w:eastAsia="Book Antiqua" w:hAnsi="Book Antiqua" w:cs="Book Antiqua"/>
          <w:sz w:val="22"/>
          <w:szCs w:val="22"/>
        </w:rPr>
      </w:pPr>
    </w:p>
    <w:p w14:paraId="0000003D" w14:textId="77777777" w:rsidR="00E968B2" w:rsidRDefault="00000000">
      <w:pPr>
        <w:spacing w:after="0" w:line="240" w:lineRule="auto"/>
        <w:rPr>
          <w:rFonts w:ascii="Book Antiqua" w:eastAsia="Book Antiqua" w:hAnsi="Book Antiqua" w:cs="Book Antiqua"/>
          <w:sz w:val="22"/>
          <w:szCs w:val="22"/>
        </w:rPr>
      </w:pPr>
      <w:proofErr w:type="gramStart"/>
      <w:r>
        <w:rPr>
          <w:rFonts w:ascii="Book Antiqua" w:eastAsia="Book Antiqua" w:hAnsi="Book Antiqua" w:cs="Book Antiqua"/>
          <w:sz w:val="22"/>
          <w:szCs w:val="22"/>
        </w:rPr>
        <w:t>So</w:t>
      </w:r>
      <w:proofErr w:type="gramEnd"/>
      <w:r>
        <w:rPr>
          <w:rFonts w:ascii="Book Antiqua" w:eastAsia="Book Antiqua" w:hAnsi="Book Antiqua" w:cs="Book Antiqua"/>
          <w:sz w:val="22"/>
          <w:szCs w:val="22"/>
        </w:rPr>
        <w:t xml:space="preserve"> the church does not only need “mouth service,” but also “ear service.” Sometimes a person sitting quietly beside another and listening to all that is in their heart — that is deep service.</w:t>
      </w:r>
    </w:p>
    <w:p w14:paraId="0000003E" w14:textId="77777777" w:rsidR="00E968B2" w:rsidRDefault="00E968B2">
      <w:pPr>
        <w:spacing w:after="0" w:line="240" w:lineRule="auto"/>
        <w:rPr>
          <w:rFonts w:ascii="Book Antiqua" w:eastAsia="Book Antiqua" w:hAnsi="Book Antiqua" w:cs="Book Antiqua"/>
          <w:sz w:val="22"/>
          <w:szCs w:val="22"/>
        </w:rPr>
      </w:pPr>
    </w:p>
    <w:p w14:paraId="00000040"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We do not necessarily need to solve their problem right away, nor give them a standard answer. Many times, when a person knows “someone is willing to listen to me,” their heart has already begun to heal.</w:t>
      </w:r>
    </w:p>
    <w:p w14:paraId="00000041" w14:textId="77777777" w:rsidR="00E968B2" w:rsidRDefault="00E968B2">
      <w:pPr>
        <w:spacing w:after="0" w:line="240" w:lineRule="auto"/>
        <w:rPr>
          <w:rFonts w:ascii="Book Antiqua" w:eastAsia="Book Antiqua" w:hAnsi="Book Antiqua" w:cs="Book Antiqua"/>
          <w:sz w:val="22"/>
          <w:szCs w:val="22"/>
        </w:rPr>
      </w:pPr>
    </w:p>
    <w:p w14:paraId="00000043"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5. Reconciliation does not first ask “Who is right,” but first asks “Can you listen to me? Can I listen to you?”</w:t>
      </w:r>
    </w:p>
    <w:p w14:paraId="00000044" w14:textId="77777777" w:rsidR="00E968B2" w:rsidRDefault="00E968B2">
      <w:pPr>
        <w:spacing w:after="0" w:line="240" w:lineRule="auto"/>
        <w:rPr>
          <w:rFonts w:ascii="Book Antiqua" w:eastAsia="Book Antiqua" w:hAnsi="Book Antiqua" w:cs="Book Antiqua"/>
          <w:sz w:val="22"/>
          <w:szCs w:val="22"/>
        </w:rPr>
      </w:pPr>
    </w:p>
    <w:p w14:paraId="00000046"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Jesus says: “If your brother sins against you, go, and show him his fault, just between you and him.”</w:t>
      </w:r>
    </w:p>
    <w:p w14:paraId="00000047" w14:textId="77777777" w:rsidR="00E968B2" w:rsidRDefault="00E968B2">
      <w:pPr>
        <w:spacing w:after="0" w:line="240" w:lineRule="auto"/>
        <w:rPr>
          <w:rFonts w:ascii="Book Antiqua" w:eastAsia="Book Antiqua" w:hAnsi="Book Antiqua" w:cs="Book Antiqua"/>
          <w:sz w:val="22"/>
          <w:szCs w:val="22"/>
        </w:rPr>
      </w:pPr>
    </w:p>
    <w:p w14:paraId="00000049"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Here there is a very important sequence. It is not first finding a group of people, not first publicly discussing, and not first spreading the matter, but “you and him,” one person going to find another person. Because true reconciliation must rebuild relationships.</w:t>
      </w:r>
    </w:p>
    <w:p w14:paraId="0000004A" w14:textId="77777777" w:rsidR="00E968B2" w:rsidRDefault="00E968B2">
      <w:pPr>
        <w:spacing w:after="0" w:line="240" w:lineRule="auto"/>
        <w:rPr>
          <w:rFonts w:ascii="Book Antiqua" w:eastAsia="Book Antiqua" w:hAnsi="Book Antiqua" w:cs="Book Antiqua"/>
          <w:sz w:val="22"/>
          <w:szCs w:val="22"/>
        </w:rPr>
      </w:pPr>
    </w:p>
    <w:p w14:paraId="0000004C"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But notice: going to find him is not only </w:t>
      </w:r>
      <w:proofErr w:type="gramStart"/>
      <w:r>
        <w:rPr>
          <w:rFonts w:ascii="Book Antiqua" w:eastAsia="Book Antiqua" w:hAnsi="Book Antiqua" w:cs="Book Antiqua"/>
          <w:sz w:val="22"/>
          <w:szCs w:val="22"/>
        </w:rPr>
        <w:t>in order to</w:t>
      </w:r>
      <w:proofErr w:type="gramEnd"/>
      <w:r>
        <w:rPr>
          <w:rFonts w:ascii="Book Antiqua" w:eastAsia="Book Antiqua" w:hAnsi="Book Antiqua" w:cs="Book Antiqua"/>
          <w:sz w:val="22"/>
          <w:szCs w:val="22"/>
        </w:rPr>
        <w:t xml:space="preserve"> “tell him his fault,” but more importantly to listen to him.</w:t>
      </w:r>
    </w:p>
    <w:p w14:paraId="0000004D" w14:textId="77777777" w:rsidR="00E968B2" w:rsidRDefault="00E968B2">
      <w:pPr>
        <w:spacing w:after="0" w:line="240" w:lineRule="auto"/>
        <w:rPr>
          <w:rFonts w:ascii="Book Antiqua" w:eastAsia="Book Antiqua" w:hAnsi="Book Antiqua" w:cs="Book Antiqua"/>
          <w:sz w:val="22"/>
          <w:szCs w:val="22"/>
        </w:rPr>
      </w:pPr>
    </w:p>
    <w:p w14:paraId="0000004F"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When we truly listen to the other person finish speaking, we may then realize: “I didn’t know his situation. He was not intentional. What I heard was only half. He was hurt too.” Many conflicts are not necessarily because someone intended to harm. Sometimes it is simply because we did not listen clearly.</w:t>
      </w:r>
    </w:p>
    <w:p w14:paraId="00000050" w14:textId="77777777" w:rsidR="00E968B2" w:rsidRDefault="00E968B2">
      <w:pPr>
        <w:spacing w:after="0" w:line="240" w:lineRule="auto"/>
        <w:rPr>
          <w:rFonts w:ascii="Book Antiqua" w:eastAsia="Book Antiqua" w:hAnsi="Book Antiqua" w:cs="Book Antiqua"/>
          <w:sz w:val="22"/>
          <w:szCs w:val="22"/>
        </w:rPr>
      </w:pPr>
    </w:p>
    <w:p w14:paraId="00000052"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6. Refusing to listen creates increasing distance</w:t>
      </w:r>
    </w:p>
    <w:p w14:paraId="00000053" w14:textId="77777777" w:rsidR="00E968B2" w:rsidRDefault="00E968B2">
      <w:pPr>
        <w:spacing w:after="0" w:line="240" w:lineRule="auto"/>
        <w:rPr>
          <w:rFonts w:ascii="Book Antiqua" w:eastAsia="Book Antiqua" w:hAnsi="Book Antiqua" w:cs="Book Antiqua"/>
          <w:sz w:val="22"/>
          <w:szCs w:val="22"/>
        </w:rPr>
      </w:pPr>
    </w:p>
    <w:p w14:paraId="00000055"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Jesus then says: “If he does not listen, take one or two others along.” If he still does not listen, then tell the church. Here we see a very clear principle: reconciliation requires both sides to be willing to listen.</w:t>
      </w:r>
    </w:p>
    <w:p w14:paraId="00000056" w14:textId="77777777" w:rsidR="00E968B2" w:rsidRDefault="00E968B2">
      <w:pPr>
        <w:spacing w:after="0" w:line="240" w:lineRule="auto"/>
        <w:rPr>
          <w:rFonts w:ascii="Book Antiqua" w:eastAsia="Book Antiqua" w:hAnsi="Book Antiqua" w:cs="Book Antiqua"/>
          <w:sz w:val="22"/>
          <w:szCs w:val="22"/>
        </w:rPr>
      </w:pPr>
    </w:p>
    <w:p w14:paraId="00000058"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If a person always refuses to listen, the relationship will grow </w:t>
      </w:r>
      <w:proofErr w:type="gramStart"/>
      <w:r>
        <w:rPr>
          <w:rFonts w:ascii="Book Antiqua" w:eastAsia="Book Antiqua" w:hAnsi="Book Antiqua" w:cs="Book Antiqua"/>
          <w:sz w:val="22"/>
          <w:szCs w:val="22"/>
        </w:rPr>
        <w:t>farther and farther</w:t>
      </w:r>
      <w:proofErr w:type="gramEnd"/>
      <w:r>
        <w:rPr>
          <w:rFonts w:ascii="Book Antiqua" w:eastAsia="Book Antiqua" w:hAnsi="Book Antiqua" w:cs="Book Antiqua"/>
          <w:sz w:val="22"/>
          <w:szCs w:val="22"/>
        </w:rPr>
        <w:t xml:space="preserve"> apart.</w:t>
      </w:r>
    </w:p>
    <w:p w14:paraId="00000059" w14:textId="77777777" w:rsidR="00E968B2" w:rsidRDefault="00E968B2">
      <w:pPr>
        <w:spacing w:after="0" w:line="240" w:lineRule="auto"/>
        <w:rPr>
          <w:rFonts w:ascii="Book Antiqua" w:eastAsia="Book Antiqua" w:hAnsi="Book Antiqua" w:cs="Book Antiqua"/>
          <w:sz w:val="22"/>
          <w:szCs w:val="22"/>
        </w:rPr>
      </w:pPr>
    </w:p>
    <w:p w14:paraId="0000005B"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lastRenderedPageBreak/>
        <w:t xml:space="preserve">Many </w:t>
      </w:r>
      <w:proofErr w:type="gramStart"/>
      <w:r>
        <w:rPr>
          <w:rFonts w:ascii="Book Antiqua" w:eastAsia="Book Antiqua" w:hAnsi="Book Antiqua" w:cs="Book Antiqua"/>
          <w:sz w:val="22"/>
          <w:szCs w:val="22"/>
        </w:rPr>
        <w:t>times</w:t>
      </w:r>
      <w:proofErr w:type="gramEnd"/>
      <w:r>
        <w:rPr>
          <w:rFonts w:ascii="Book Antiqua" w:eastAsia="Book Antiqua" w:hAnsi="Book Antiqua" w:cs="Book Antiqua"/>
          <w:sz w:val="22"/>
          <w:szCs w:val="22"/>
        </w:rPr>
        <w:t xml:space="preserve"> the problem is not the matter itself, but the way our heart interprets the matter. </w:t>
      </w:r>
      <w:proofErr w:type="gramStart"/>
      <w:r>
        <w:rPr>
          <w:rFonts w:ascii="Book Antiqua" w:eastAsia="Book Antiqua" w:hAnsi="Book Antiqua" w:cs="Book Antiqua"/>
          <w:sz w:val="22"/>
          <w:szCs w:val="22"/>
        </w:rPr>
        <w:t>So</w:t>
      </w:r>
      <w:proofErr w:type="gramEnd"/>
      <w:r>
        <w:rPr>
          <w:rFonts w:ascii="Book Antiqua" w:eastAsia="Book Antiqua" w:hAnsi="Book Antiqua" w:cs="Book Antiqua"/>
          <w:sz w:val="22"/>
          <w:szCs w:val="22"/>
        </w:rPr>
        <w:t xml:space="preserve"> listening can tear down the wall we built inside our own heart.</w:t>
      </w:r>
    </w:p>
    <w:p w14:paraId="0000005C" w14:textId="77777777" w:rsidR="00E968B2" w:rsidRDefault="00E968B2">
      <w:pPr>
        <w:spacing w:after="0" w:line="240" w:lineRule="auto"/>
        <w:rPr>
          <w:rFonts w:ascii="Book Antiqua" w:eastAsia="Book Antiqua" w:hAnsi="Book Antiqua" w:cs="Book Antiqua"/>
          <w:sz w:val="22"/>
          <w:szCs w:val="22"/>
        </w:rPr>
      </w:pPr>
    </w:p>
    <w:p w14:paraId="0000005E"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7. God entrusts the ministry of “reconciliation” to the church</w:t>
      </w:r>
    </w:p>
    <w:p w14:paraId="0000005F" w14:textId="77777777" w:rsidR="00E968B2" w:rsidRDefault="00E968B2">
      <w:pPr>
        <w:spacing w:after="0" w:line="240" w:lineRule="auto"/>
        <w:rPr>
          <w:rFonts w:ascii="Book Antiqua" w:eastAsia="Book Antiqua" w:hAnsi="Book Antiqua" w:cs="Book Antiqua"/>
          <w:sz w:val="22"/>
          <w:szCs w:val="22"/>
        </w:rPr>
      </w:pPr>
    </w:p>
    <w:p w14:paraId="00000061"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Second Corinthians chapter 5 says that God, through Christ, reconciled us to Himself and then entrusted to us the “ministry of reconciliation.” This is a very great calling.</w:t>
      </w:r>
    </w:p>
    <w:p w14:paraId="00000062" w14:textId="77777777" w:rsidR="00E968B2" w:rsidRDefault="00E968B2">
      <w:pPr>
        <w:spacing w:after="0" w:line="240" w:lineRule="auto"/>
        <w:rPr>
          <w:rFonts w:ascii="Book Antiqua" w:eastAsia="Book Antiqua" w:hAnsi="Book Antiqua" w:cs="Book Antiqua"/>
          <w:sz w:val="22"/>
          <w:szCs w:val="22"/>
        </w:rPr>
      </w:pPr>
    </w:p>
    <w:p w14:paraId="00000064"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The church is not just a group of “people with the same opinions.” The church is a group of different people </w:t>
      </w:r>
      <w:proofErr w:type="gramStart"/>
      <w:r>
        <w:rPr>
          <w:rFonts w:ascii="Book Antiqua" w:eastAsia="Book Antiqua" w:hAnsi="Book Antiqua" w:cs="Book Antiqua"/>
          <w:sz w:val="22"/>
          <w:szCs w:val="22"/>
        </w:rPr>
        <w:t>gathered together</w:t>
      </w:r>
      <w:proofErr w:type="gramEnd"/>
      <w:r>
        <w:rPr>
          <w:rFonts w:ascii="Book Antiqua" w:eastAsia="Book Antiqua" w:hAnsi="Book Antiqua" w:cs="Book Antiqua"/>
          <w:sz w:val="22"/>
          <w:szCs w:val="22"/>
        </w:rPr>
        <w:t xml:space="preserve"> because of Christ’s love.</w:t>
      </w:r>
    </w:p>
    <w:p w14:paraId="00000065" w14:textId="77777777" w:rsidR="00E968B2" w:rsidRDefault="00E968B2">
      <w:pPr>
        <w:spacing w:after="0" w:line="240" w:lineRule="auto"/>
        <w:rPr>
          <w:rFonts w:ascii="Book Antiqua" w:eastAsia="Book Antiqua" w:hAnsi="Book Antiqua" w:cs="Book Antiqua"/>
          <w:sz w:val="22"/>
          <w:szCs w:val="22"/>
        </w:rPr>
      </w:pPr>
    </w:p>
    <w:p w14:paraId="00000067" w14:textId="77777777" w:rsidR="00E968B2" w:rsidRDefault="00000000">
      <w:pPr>
        <w:spacing w:after="0" w:line="240" w:lineRule="auto"/>
        <w:rPr>
          <w:rFonts w:ascii="Book Antiqua" w:eastAsia="Book Antiqua" w:hAnsi="Book Antiqua" w:cs="Book Antiqua"/>
          <w:sz w:val="22"/>
          <w:szCs w:val="22"/>
        </w:rPr>
      </w:pPr>
      <w:proofErr w:type="gramStart"/>
      <w:r>
        <w:rPr>
          <w:rFonts w:ascii="Book Antiqua" w:eastAsia="Book Antiqua" w:hAnsi="Book Antiqua" w:cs="Book Antiqua"/>
          <w:sz w:val="22"/>
          <w:szCs w:val="22"/>
        </w:rPr>
        <w:t>So</w:t>
      </w:r>
      <w:proofErr w:type="gramEnd"/>
      <w:r>
        <w:rPr>
          <w:rFonts w:ascii="Book Antiqua" w:eastAsia="Book Antiqua" w:hAnsi="Book Antiqua" w:cs="Book Antiqua"/>
          <w:sz w:val="22"/>
          <w:szCs w:val="22"/>
        </w:rPr>
        <w:t xml:space="preserve"> one important witness of the church is this: in a world full of division, we still learn to listen to one another, accept one another, forgive one another, and become a reconciling community.</w:t>
      </w:r>
    </w:p>
    <w:p w14:paraId="00000068" w14:textId="77777777" w:rsidR="00E968B2" w:rsidRDefault="00E968B2">
      <w:pPr>
        <w:spacing w:after="0" w:line="240" w:lineRule="auto"/>
        <w:rPr>
          <w:rFonts w:ascii="Book Antiqua" w:eastAsia="Book Antiqua" w:hAnsi="Book Antiqua" w:cs="Book Antiqua"/>
          <w:sz w:val="22"/>
          <w:szCs w:val="22"/>
        </w:rPr>
      </w:pPr>
    </w:p>
    <w:p w14:paraId="0000006A"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If the church is the same as the world—if you disagree with me, I won’t talk to you; if you have a different position, I treat you as an enemy; if you hurt me, I hurt you—then how will the world see Christ from us?</w:t>
      </w:r>
    </w:p>
    <w:p w14:paraId="0000006B" w14:textId="77777777" w:rsidR="00E968B2" w:rsidRDefault="00E968B2">
      <w:pPr>
        <w:spacing w:after="0" w:line="240" w:lineRule="auto"/>
        <w:rPr>
          <w:rFonts w:ascii="Book Antiqua" w:eastAsia="Book Antiqua" w:hAnsi="Book Antiqua" w:cs="Book Antiqua"/>
          <w:sz w:val="22"/>
          <w:szCs w:val="22"/>
        </w:rPr>
      </w:pPr>
    </w:p>
    <w:p w14:paraId="0000006D"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The greatest witness of the church is not necessarily how many doctrines we speak. Sometimes it is that the world sees two people who originally could not get along, but because of Christ, sit together again. This is the gospel.</w:t>
      </w:r>
    </w:p>
    <w:p w14:paraId="0000006E" w14:textId="77777777" w:rsidR="00E968B2" w:rsidRDefault="00E968B2">
      <w:pPr>
        <w:spacing w:after="0" w:line="240" w:lineRule="auto"/>
        <w:rPr>
          <w:rFonts w:ascii="Book Antiqua" w:eastAsia="Book Antiqua" w:hAnsi="Book Antiqua" w:cs="Book Antiqua"/>
          <w:sz w:val="22"/>
          <w:szCs w:val="22"/>
        </w:rPr>
      </w:pPr>
    </w:p>
    <w:p w14:paraId="00000070"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8. Reconciliation does not mean no truth, no justice</w:t>
      </w:r>
    </w:p>
    <w:p w14:paraId="00000071" w14:textId="77777777" w:rsidR="00E968B2" w:rsidRDefault="00E968B2">
      <w:pPr>
        <w:spacing w:after="0" w:line="240" w:lineRule="auto"/>
        <w:rPr>
          <w:rFonts w:ascii="Book Antiqua" w:eastAsia="Book Antiqua" w:hAnsi="Book Antiqua" w:cs="Book Antiqua"/>
          <w:sz w:val="22"/>
          <w:szCs w:val="22"/>
        </w:rPr>
      </w:pPr>
    </w:p>
    <w:p w14:paraId="00000073"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We must notice that the “listening” Scripture speaks of does not mean we accept everything, nor that people who make mistakes never bear responsibility. Reconciliation is not pretending “nothing happened.” True reconciliation requires truth </w:t>
      </w:r>
      <w:proofErr w:type="gramStart"/>
      <w:r>
        <w:rPr>
          <w:rFonts w:ascii="Book Antiqua" w:eastAsia="Book Antiqua" w:hAnsi="Book Antiqua" w:cs="Book Antiqua"/>
          <w:sz w:val="22"/>
          <w:szCs w:val="22"/>
        </w:rPr>
        <w:t>and also</w:t>
      </w:r>
      <w:proofErr w:type="gramEnd"/>
      <w:r>
        <w:rPr>
          <w:rFonts w:ascii="Book Antiqua" w:eastAsia="Book Antiqua" w:hAnsi="Book Antiqua" w:cs="Book Antiqua"/>
          <w:sz w:val="22"/>
          <w:szCs w:val="22"/>
        </w:rPr>
        <w:t xml:space="preserve"> requires justice.</w:t>
      </w:r>
    </w:p>
    <w:p w14:paraId="00000074" w14:textId="77777777" w:rsidR="00E968B2" w:rsidRDefault="00E968B2">
      <w:pPr>
        <w:spacing w:after="0" w:line="240" w:lineRule="auto"/>
        <w:rPr>
          <w:rFonts w:ascii="Book Antiqua" w:eastAsia="Book Antiqua" w:hAnsi="Book Antiqua" w:cs="Book Antiqua"/>
          <w:sz w:val="22"/>
          <w:szCs w:val="22"/>
        </w:rPr>
      </w:pPr>
    </w:p>
    <w:p w14:paraId="00000076" w14:textId="77777777" w:rsidR="00E968B2" w:rsidRDefault="00000000">
      <w:pPr>
        <w:spacing w:after="0" w:line="240" w:lineRule="auto"/>
        <w:rPr>
          <w:rFonts w:ascii="Book Antiqua" w:eastAsia="Book Antiqua" w:hAnsi="Book Antiqua" w:cs="Book Antiqua"/>
          <w:sz w:val="22"/>
          <w:szCs w:val="22"/>
        </w:rPr>
      </w:pPr>
      <w:proofErr w:type="gramStart"/>
      <w:r>
        <w:rPr>
          <w:rFonts w:ascii="Book Antiqua" w:eastAsia="Book Antiqua" w:hAnsi="Book Antiqua" w:cs="Book Antiqua"/>
          <w:sz w:val="22"/>
          <w:szCs w:val="22"/>
        </w:rPr>
        <w:t>So</w:t>
      </w:r>
      <w:proofErr w:type="gramEnd"/>
      <w:r>
        <w:rPr>
          <w:rFonts w:ascii="Book Antiqua" w:eastAsia="Book Antiqua" w:hAnsi="Book Antiqua" w:cs="Book Antiqua"/>
          <w:sz w:val="22"/>
          <w:szCs w:val="22"/>
        </w:rPr>
        <w:t xml:space="preserve"> Jesus says: “Show him his fault.” What needs to be said must still be said. But the question is: with what attitude do we say it? To knock him down? Or to “win your brother”? These two purposes are completely different.</w:t>
      </w:r>
    </w:p>
    <w:p w14:paraId="00000077" w14:textId="77777777" w:rsidR="00E968B2" w:rsidRDefault="00E968B2">
      <w:pPr>
        <w:spacing w:after="0" w:line="240" w:lineRule="auto"/>
        <w:rPr>
          <w:rFonts w:ascii="Book Antiqua" w:eastAsia="Book Antiqua" w:hAnsi="Book Antiqua" w:cs="Book Antiqua"/>
          <w:sz w:val="22"/>
          <w:szCs w:val="22"/>
        </w:rPr>
      </w:pPr>
    </w:p>
    <w:p w14:paraId="00000079"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If my purpose is only to prove “I am right,” I may speak very logically, but the relationship is broken. If my purpose is “to win my brother,” I will be willing to slow down, listen, and understand his story.</w:t>
      </w:r>
    </w:p>
    <w:p w14:paraId="0000007A" w14:textId="77777777" w:rsidR="00E968B2" w:rsidRDefault="00E968B2">
      <w:pPr>
        <w:spacing w:after="0" w:line="240" w:lineRule="auto"/>
        <w:rPr>
          <w:rFonts w:ascii="Book Antiqua" w:eastAsia="Book Antiqua" w:hAnsi="Book Antiqua" w:cs="Book Antiqua"/>
          <w:sz w:val="22"/>
          <w:szCs w:val="22"/>
        </w:rPr>
      </w:pPr>
    </w:p>
    <w:p w14:paraId="0000007C" w14:textId="77777777" w:rsidR="00E968B2" w:rsidRDefault="00000000">
      <w:pPr>
        <w:spacing w:after="0" w:line="240" w:lineRule="auto"/>
        <w:rPr>
          <w:rFonts w:ascii="Book Antiqua" w:eastAsia="Book Antiqua" w:hAnsi="Book Antiqua" w:cs="Book Antiqua"/>
          <w:sz w:val="22"/>
          <w:szCs w:val="22"/>
        </w:rPr>
      </w:pPr>
      <w:proofErr w:type="gramStart"/>
      <w:r>
        <w:rPr>
          <w:rFonts w:ascii="Book Antiqua" w:eastAsia="Book Antiqua" w:hAnsi="Book Antiqua" w:cs="Book Antiqua"/>
          <w:sz w:val="22"/>
          <w:szCs w:val="22"/>
        </w:rPr>
        <w:t>So</w:t>
      </w:r>
      <w:proofErr w:type="gramEnd"/>
      <w:r>
        <w:rPr>
          <w:rFonts w:ascii="Book Antiqua" w:eastAsia="Book Antiqua" w:hAnsi="Book Antiqua" w:cs="Book Antiqua"/>
          <w:sz w:val="22"/>
          <w:szCs w:val="22"/>
        </w:rPr>
        <w:t xml:space="preserve"> reconciliation is not abandoning truth, but seeking truth in a loving way, and walking toward love by the path of truth.</w:t>
      </w:r>
    </w:p>
    <w:p w14:paraId="0000007D" w14:textId="77777777" w:rsidR="00E968B2" w:rsidRDefault="00E968B2">
      <w:pPr>
        <w:spacing w:after="0" w:line="240" w:lineRule="auto"/>
        <w:rPr>
          <w:rFonts w:ascii="Book Antiqua" w:eastAsia="Book Antiqua" w:hAnsi="Book Antiqua" w:cs="Book Antiqua"/>
          <w:sz w:val="22"/>
          <w:szCs w:val="22"/>
        </w:rPr>
      </w:pPr>
    </w:p>
    <w:p w14:paraId="0000007F"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9. “Where two or three gather in My name,” Jesus is in the midst</w:t>
      </w:r>
    </w:p>
    <w:p w14:paraId="00000080" w14:textId="77777777" w:rsidR="00E968B2" w:rsidRDefault="00E968B2">
      <w:pPr>
        <w:spacing w:after="0" w:line="240" w:lineRule="auto"/>
        <w:rPr>
          <w:rFonts w:ascii="Book Antiqua" w:eastAsia="Book Antiqua" w:hAnsi="Book Antiqua" w:cs="Book Antiqua"/>
          <w:sz w:val="22"/>
          <w:szCs w:val="22"/>
        </w:rPr>
      </w:pPr>
    </w:p>
    <w:p w14:paraId="00000082"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We are very familiar with Matthew 18:20: “For where two or three are gathered in My name, there am I among them.”</w:t>
      </w:r>
    </w:p>
    <w:p w14:paraId="00000083" w14:textId="77777777" w:rsidR="00E968B2" w:rsidRDefault="00E968B2">
      <w:pPr>
        <w:spacing w:after="0" w:line="240" w:lineRule="auto"/>
        <w:rPr>
          <w:rFonts w:ascii="Book Antiqua" w:eastAsia="Book Antiqua" w:hAnsi="Book Antiqua" w:cs="Book Antiqua"/>
          <w:sz w:val="22"/>
          <w:szCs w:val="22"/>
        </w:rPr>
      </w:pPr>
    </w:p>
    <w:p w14:paraId="00000085"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Usually when we read this sentence, we think of a prayer meeting. But if we look at it in the context of chapter 18, this sentence is actually very interesting. The “two or three people” here are the very people who just experienced conflict and need reconciliation.</w:t>
      </w:r>
    </w:p>
    <w:p w14:paraId="00000086" w14:textId="77777777" w:rsidR="00E968B2" w:rsidRDefault="00E968B2">
      <w:pPr>
        <w:spacing w:after="0" w:line="240" w:lineRule="auto"/>
        <w:rPr>
          <w:rFonts w:ascii="Book Antiqua" w:eastAsia="Book Antiqua" w:hAnsi="Book Antiqua" w:cs="Book Antiqua"/>
          <w:sz w:val="22"/>
          <w:szCs w:val="22"/>
        </w:rPr>
      </w:pPr>
    </w:p>
    <w:p w14:paraId="00000088"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lastRenderedPageBreak/>
        <w:t>Jesus says that when two or three people are willing to gather in His name, face the problem together, seek truth, and listen to one another, Jesus is in their midst. This is the true hope of the church.</w:t>
      </w:r>
    </w:p>
    <w:p w14:paraId="00000089" w14:textId="77777777" w:rsidR="00E968B2" w:rsidRDefault="00E968B2">
      <w:pPr>
        <w:spacing w:after="0" w:line="240" w:lineRule="auto"/>
        <w:rPr>
          <w:rFonts w:ascii="Book Antiqua" w:eastAsia="Book Antiqua" w:hAnsi="Book Antiqua" w:cs="Book Antiqua"/>
          <w:sz w:val="22"/>
          <w:szCs w:val="22"/>
        </w:rPr>
      </w:pPr>
    </w:p>
    <w:p w14:paraId="0000008B"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When two wounded people are willing to sit down again; when two people who disagree are willing to listen to one another; when one person is willing to lay down his defenses; when another person is willing to </w:t>
      </w:r>
      <w:proofErr w:type="gramStart"/>
      <w:r>
        <w:rPr>
          <w:rFonts w:ascii="Book Antiqua" w:eastAsia="Book Antiqua" w:hAnsi="Book Antiqua" w:cs="Book Antiqua"/>
          <w:sz w:val="22"/>
          <w:szCs w:val="22"/>
        </w:rPr>
        <w:t>say</w:t>
      </w:r>
      <w:proofErr w:type="gramEnd"/>
      <w:r>
        <w:rPr>
          <w:rFonts w:ascii="Book Antiqua" w:eastAsia="Book Antiqua" w:hAnsi="Book Antiqua" w:cs="Book Antiqua"/>
          <w:sz w:val="22"/>
          <w:szCs w:val="22"/>
        </w:rPr>
        <w:t xml:space="preserve"> “I am willing to hear you,” Christ is there.</w:t>
      </w:r>
    </w:p>
    <w:p w14:paraId="0000008C" w14:textId="77777777" w:rsidR="00E968B2" w:rsidRDefault="00E968B2">
      <w:pPr>
        <w:spacing w:after="0" w:line="240" w:lineRule="auto"/>
        <w:rPr>
          <w:rFonts w:ascii="Book Antiqua" w:eastAsia="Book Antiqua" w:hAnsi="Book Antiqua" w:cs="Book Antiqua"/>
          <w:sz w:val="22"/>
          <w:szCs w:val="22"/>
        </w:rPr>
      </w:pPr>
    </w:p>
    <w:p w14:paraId="0000008E"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10. Jesus Himself is a “listener”</w:t>
      </w:r>
    </w:p>
    <w:p w14:paraId="0000008F" w14:textId="77777777" w:rsidR="00E968B2" w:rsidRDefault="00E968B2">
      <w:pPr>
        <w:spacing w:after="0" w:line="240" w:lineRule="auto"/>
        <w:rPr>
          <w:rFonts w:ascii="Book Antiqua" w:eastAsia="Book Antiqua" w:hAnsi="Book Antiqua" w:cs="Book Antiqua"/>
          <w:sz w:val="22"/>
          <w:szCs w:val="22"/>
        </w:rPr>
      </w:pPr>
    </w:p>
    <w:p w14:paraId="00000091"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Finally, I want to turn our eyes toward Jesus. He hears the pain of people, He hears the cries of people, He even hears the voices of those who hurt Him.</w:t>
      </w:r>
    </w:p>
    <w:p w14:paraId="00000092" w14:textId="77777777" w:rsidR="00E968B2" w:rsidRDefault="00E968B2">
      <w:pPr>
        <w:spacing w:after="0" w:line="240" w:lineRule="auto"/>
        <w:rPr>
          <w:rFonts w:ascii="Book Antiqua" w:eastAsia="Book Antiqua" w:hAnsi="Book Antiqua" w:cs="Book Antiqua"/>
          <w:sz w:val="22"/>
          <w:szCs w:val="22"/>
        </w:rPr>
      </w:pPr>
    </w:p>
    <w:p w14:paraId="00000094"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Isaiah 53 describes Him: “He was oppressed and afflicted, yet He did not open His mouth; He was led like a lamb to the slaughter, and like a sheep before its shearers is silent, so He did not open His mouth.”</w:t>
      </w:r>
    </w:p>
    <w:p w14:paraId="00000095" w14:textId="77777777" w:rsidR="00E968B2" w:rsidRDefault="00E968B2">
      <w:pPr>
        <w:spacing w:after="0" w:line="240" w:lineRule="auto"/>
        <w:rPr>
          <w:rFonts w:ascii="Book Antiqua" w:eastAsia="Book Antiqua" w:hAnsi="Book Antiqua" w:cs="Book Antiqua"/>
          <w:sz w:val="22"/>
          <w:szCs w:val="22"/>
        </w:rPr>
      </w:pPr>
    </w:p>
    <w:p w14:paraId="00000097"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This is not weakness; this is love. Jesus knows that true reconciliation does not come by more violence, more attacks, or more words. He uses His own body and blood to repair the rupture between us and </w:t>
      </w:r>
      <w:proofErr w:type="gramStart"/>
      <w:r>
        <w:rPr>
          <w:rFonts w:ascii="Book Antiqua" w:eastAsia="Book Antiqua" w:hAnsi="Book Antiqua" w:cs="Book Antiqua"/>
          <w:sz w:val="22"/>
          <w:szCs w:val="22"/>
        </w:rPr>
        <w:t>God, and</w:t>
      </w:r>
      <w:proofErr w:type="gramEnd"/>
      <w:r>
        <w:rPr>
          <w:rFonts w:ascii="Book Antiqua" w:eastAsia="Book Antiqua" w:hAnsi="Book Antiqua" w:cs="Book Antiqua"/>
          <w:sz w:val="22"/>
          <w:szCs w:val="22"/>
        </w:rPr>
        <w:t xml:space="preserve"> also repair the rupture between people and people. On the cross, He uses love to overcome hatred.</w:t>
      </w:r>
    </w:p>
    <w:p w14:paraId="00000098" w14:textId="77777777" w:rsidR="00E968B2" w:rsidRDefault="00E968B2">
      <w:pPr>
        <w:spacing w:after="0" w:line="240" w:lineRule="auto"/>
        <w:rPr>
          <w:rFonts w:ascii="Book Antiqua" w:eastAsia="Book Antiqua" w:hAnsi="Book Antiqua" w:cs="Book Antiqua"/>
          <w:sz w:val="22"/>
          <w:szCs w:val="22"/>
        </w:rPr>
      </w:pPr>
    </w:p>
    <w:p w14:paraId="0000009A" w14:textId="77777777" w:rsidR="00E968B2" w:rsidRDefault="00000000">
      <w:pPr>
        <w:spacing w:after="0" w:line="240" w:lineRule="auto"/>
        <w:rPr>
          <w:rFonts w:ascii="Book Antiqua" w:eastAsia="Book Antiqua" w:hAnsi="Book Antiqua" w:cs="Book Antiqua"/>
          <w:sz w:val="22"/>
          <w:szCs w:val="22"/>
        </w:rPr>
      </w:pPr>
      <w:proofErr w:type="gramStart"/>
      <w:r>
        <w:rPr>
          <w:rFonts w:ascii="Book Antiqua" w:eastAsia="Book Antiqua" w:hAnsi="Book Antiqua" w:cs="Book Antiqua"/>
          <w:sz w:val="22"/>
          <w:szCs w:val="22"/>
        </w:rPr>
        <w:t>So</w:t>
      </w:r>
      <w:proofErr w:type="gramEnd"/>
      <w:r>
        <w:rPr>
          <w:rFonts w:ascii="Book Antiqua" w:eastAsia="Book Antiqua" w:hAnsi="Book Antiqua" w:cs="Book Antiqua"/>
          <w:sz w:val="22"/>
          <w:szCs w:val="22"/>
        </w:rPr>
        <w:t xml:space="preserve"> the “listening” we learn today is not just a communication technique; it is the likeness of Christ.</w:t>
      </w:r>
    </w:p>
    <w:p w14:paraId="0000009B" w14:textId="77777777" w:rsidR="00E968B2" w:rsidRDefault="00E968B2">
      <w:pPr>
        <w:spacing w:after="0" w:line="240" w:lineRule="auto"/>
        <w:rPr>
          <w:rFonts w:ascii="Book Antiqua" w:eastAsia="Book Antiqua" w:hAnsi="Book Antiqua" w:cs="Book Antiqua"/>
          <w:sz w:val="22"/>
          <w:szCs w:val="22"/>
        </w:rPr>
      </w:pPr>
    </w:p>
    <w:p w14:paraId="0000009D"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11. We need to relearn quietness</w:t>
      </w:r>
    </w:p>
    <w:p w14:paraId="0000009E" w14:textId="77777777" w:rsidR="00E968B2" w:rsidRDefault="00E968B2">
      <w:pPr>
        <w:spacing w:after="0" w:line="240" w:lineRule="auto"/>
        <w:rPr>
          <w:rFonts w:ascii="Book Antiqua" w:eastAsia="Book Antiqua" w:hAnsi="Book Antiqua" w:cs="Book Antiqua"/>
          <w:sz w:val="22"/>
          <w:szCs w:val="22"/>
        </w:rPr>
      </w:pPr>
    </w:p>
    <w:p w14:paraId="000000A0"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 xml:space="preserve">In the fourth century there was a desert father, Abba Agathon. It is said that, </w:t>
      </w:r>
      <w:proofErr w:type="gramStart"/>
      <w:r>
        <w:rPr>
          <w:rFonts w:ascii="Book Antiqua" w:eastAsia="Book Antiqua" w:hAnsi="Book Antiqua" w:cs="Book Antiqua"/>
          <w:sz w:val="22"/>
          <w:szCs w:val="22"/>
        </w:rPr>
        <w:t>in order to</w:t>
      </w:r>
      <w:proofErr w:type="gramEnd"/>
      <w:r>
        <w:rPr>
          <w:rFonts w:ascii="Book Antiqua" w:eastAsia="Book Antiqua" w:hAnsi="Book Antiqua" w:cs="Book Antiqua"/>
          <w:sz w:val="22"/>
          <w:szCs w:val="22"/>
        </w:rPr>
        <w:t xml:space="preserve"> learn to control his tongue, he even put a stone in his mouth for three years, reminding himself to speak less and be </w:t>
      </w:r>
      <w:proofErr w:type="gramStart"/>
      <w:r>
        <w:rPr>
          <w:rFonts w:ascii="Book Antiqua" w:eastAsia="Book Antiqua" w:hAnsi="Book Antiqua" w:cs="Book Antiqua"/>
          <w:sz w:val="22"/>
          <w:szCs w:val="22"/>
        </w:rPr>
        <w:t>more quiet</w:t>
      </w:r>
      <w:proofErr w:type="gramEnd"/>
      <w:r>
        <w:rPr>
          <w:rFonts w:ascii="Book Antiqua" w:eastAsia="Book Antiqua" w:hAnsi="Book Antiqua" w:cs="Book Antiqua"/>
          <w:sz w:val="22"/>
          <w:szCs w:val="22"/>
        </w:rPr>
        <w:t>.</w:t>
      </w:r>
    </w:p>
    <w:p w14:paraId="000000A1" w14:textId="77777777" w:rsidR="00E968B2" w:rsidRDefault="00E968B2">
      <w:pPr>
        <w:spacing w:after="0" w:line="240" w:lineRule="auto"/>
        <w:rPr>
          <w:rFonts w:ascii="Book Antiqua" w:eastAsia="Book Antiqua" w:hAnsi="Book Antiqua" w:cs="Book Antiqua"/>
          <w:sz w:val="22"/>
          <w:szCs w:val="22"/>
        </w:rPr>
      </w:pPr>
    </w:p>
    <w:p w14:paraId="000000A3" w14:textId="77777777" w:rsidR="00E968B2" w:rsidRDefault="00000000">
      <w:pPr>
        <w:spacing w:after="0" w:line="240" w:lineRule="auto"/>
        <w:rPr>
          <w:rFonts w:ascii="Book Antiqua" w:eastAsia="Book Antiqua" w:hAnsi="Book Antiqua" w:cs="Book Antiqua"/>
          <w:sz w:val="22"/>
          <w:szCs w:val="22"/>
        </w:rPr>
      </w:pPr>
      <w:proofErr w:type="gramStart"/>
      <w:r>
        <w:rPr>
          <w:rFonts w:ascii="Book Antiqua" w:eastAsia="Book Antiqua" w:hAnsi="Book Antiqua" w:cs="Book Antiqua"/>
          <w:sz w:val="22"/>
          <w:szCs w:val="22"/>
        </w:rPr>
        <w:t>Of course</w:t>
      </w:r>
      <w:proofErr w:type="gramEnd"/>
      <w:r>
        <w:rPr>
          <w:rFonts w:ascii="Book Antiqua" w:eastAsia="Book Antiqua" w:hAnsi="Book Antiqua" w:cs="Book Antiqua"/>
          <w:sz w:val="22"/>
          <w:szCs w:val="22"/>
        </w:rPr>
        <w:t xml:space="preserve"> we do not need to </w:t>
      </w:r>
      <w:proofErr w:type="gramStart"/>
      <w:r>
        <w:rPr>
          <w:rFonts w:ascii="Book Antiqua" w:eastAsia="Book Antiqua" w:hAnsi="Book Antiqua" w:cs="Book Antiqua"/>
          <w:sz w:val="22"/>
          <w:szCs w:val="22"/>
        </w:rPr>
        <w:t>actually put</w:t>
      </w:r>
      <w:proofErr w:type="gramEnd"/>
      <w:r>
        <w:rPr>
          <w:rFonts w:ascii="Book Antiqua" w:eastAsia="Book Antiqua" w:hAnsi="Book Antiqua" w:cs="Book Antiqua"/>
          <w:sz w:val="22"/>
          <w:szCs w:val="22"/>
        </w:rPr>
        <w:t xml:space="preserve"> a stone in our mouth, but we need to learn something: sometimes silence has more power than an answer. Sometimes we do not need to respond immediately, do not need to refute immediately, do not need to prove ourselves immediately, and do not need to express an opinion on every matter.</w:t>
      </w:r>
    </w:p>
    <w:p w14:paraId="000000A4" w14:textId="77777777" w:rsidR="00E968B2" w:rsidRDefault="00E968B2">
      <w:pPr>
        <w:spacing w:after="0" w:line="240" w:lineRule="auto"/>
        <w:rPr>
          <w:rFonts w:ascii="Book Antiqua" w:eastAsia="Book Antiqua" w:hAnsi="Book Antiqua" w:cs="Book Antiqua"/>
          <w:sz w:val="22"/>
          <w:szCs w:val="22"/>
        </w:rPr>
      </w:pPr>
    </w:p>
    <w:p w14:paraId="000000A6"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We can pause, quiet down, pray a little, and then ask: “Lord, what do You want me to hear?” Because sometimes it is not that God is not speaking to us, but that we are too busy speaking, so we do not hear.</w:t>
      </w:r>
    </w:p>
    <w:p w14:paraId="000000A7" w14:textId="77777777" w:rsidR="00E968B2" w:rsidRDefault="00E968B2">
      <w:pPr>
        <w:spacing w:after="0" w:line="240" w:lineRule="auto"/>
        <w:rPr>
          <w:rFonts w:ascii="Book Antiqua" w:eastAsia="Book Antiqua" w:hAnsi="Book Antiqua" w:cs="Book Antiqua"/>
          <w:sz w:val="22"/>
          <w:szCs w:val="22"/>
        </w:rPr>
      </w:pPr>
    </w:p>
    <w:p w14:paraId="000000A9"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Dear brothers and sisters, Jesus has entrusted to us the “ministry of reconciliation.” Do not forget what Jesus said: “Where two or three are gathered in My name, I am there among them.”</w:t>
      </w:r>
    </w:p>
    <w:p w14:paraId="000000AA" w14:textId="77777777" w:rsidR="00E968B2" w:rsidRDefault="00E968B2">
      <w:pPr>
        <w:spacing w:after="0" w:line="240" w:lineRule="auto"/>
        <w:rPr>
          <w:rFonts w:ascii="Book Antiqua" w:eastAsia="Book Antiqua" w:hAnsi="Book Antiqua" w:cs="Book Antiqua"/>
          <w:sz w:val="22"/>
          <w:szCs w:val="22"/>
        </w:rPr>
      </w:pPr>
    </w:p>
    <w:p w14:paraId="000000AC"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When two people are willing to lay down their defense and sit together again; when two people are willing to hear each other’s story; when one person is willing to forgive; when one person is willing to say: “I am willing to give you another chance,” Jesus is there. Because Christ is the Lord of reconciliation.</w:t>
      </w:r>
    </w:p>
    <w:p w14:paraId="000000AD" w14:textId="77777777" w:rsidR="00E968B2" w:rsidRDefault="00E968B2">
      <w:pPr>
        <w:spacing w:after="0" w:line="240" w:lineRule="auto"/>
        <w:rPr>
          <w:rFonts w:ascii="Book Antiqua" w:eastAsia="Book Antiqua" w:hAnsi="Book Antiqua" w:cs="Book Antiqua"/>
          <w:sz w:val="22"/>
          <w:szCs w:val="22"/>
        </w:rPr>
      </w:pPr>
    </w:p>
    <w:p w14:paraId="000000AF"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lastRenderedPageBreak/>
        <w:t xml:space="preserve">May God give us a pair of ears willing to listen, and a soft heart, so that we not only talk about the love of </w:t>
      </w:r>
      <w:proofErr w:type="gramStart"/>
      <w:r>
        <w:rPr>
          <w:rFonts w:ascii="Book Antiqua" w:eastAsia="Book Antiqua" w:hAnsi="Book Antiqua" w:cs="Book Antiqua"/>
          <w:sz w:val="22"/>
          <w:szCs w:val="22"/>
        </w:rPr>
        <w:t>God, but</w:t>
      </w:r>
      <w:proofErr w:type="gramEnd"/>
      <w:r>
        <w:rPr>
          <w:rFonts w:ascii="Book Antiqua" w:eastAsia="Book Antiqua" w:hAnsi="Book Antiqua" w:cs="Book Antiqua"/>
          <w:sz w:val="22"/>
          <w:szCs w:val="22"/>
        </w:rPr>
        <w:t xml:space="preserve"> can use “listening” to live out the love of God.</w:t>
      </w:r>
    </w:p>
    <w:p w14:paraId="000000B0"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Let our families have more listening,</w:t>
      </w:r>
    </w:p>
    <w:p w14:paraId="000000B1"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let our church have more listening,</w:t>
      </w:r>
    </w:p>
    <w:p w14:paraId="000000B2"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let our society have more listening.</w:t>
      </w:r>
    </w:p>
    <w:p w14:paraId="000000B3" w14:textId="77777777" w:rsidR="00E968B2" w:rsidRDefault="00E968B2">
      <w:pPr>
        <w:spacing w:after="0" w:line="240" w:lineRule="auto"/>
        <w:rPr>
          <w:rFonts w:ascii="Book Antiqua" w:eastAsia="Book Antiqua" w:hAnsi="Book Antiqua" w:cs="Book Antiqua"/>
          <w:sz w:val="22"/>
          <w:szCs w:val="22"/>
        </w:rPr>
      </w:pPr>
    </w:p>
    <w:p w14:paraId="000000B5"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Because reconciliation begins with listening.</w:t>
      </w:r>
    </w:p>
    <w:p w14:paraId="000000B6" w14:textId="77777777" w:rsidR="00E968B2" w:rsidRDefault="00000000">
      <w:pPr>
        <w:spacing w:after="0" w:line="240" w:lineRule="auto"/>
        <w:rPr>
          <w:rFonts w:ascii="Book Antiqua" w:eastAsia="Book Antiqua" w:hAnsi="Book Antiqua" w:cs="Book Antiqua"/>
          <w:sz w:val="22"/>
          <w:szCs w:val="22"/>
        </w:rPr>
      </w:pPr>
      <w:r>
        <w:rPr>
          <w:rFonts w:ascii="Book Antiqua" w:eastAsia="Book Antiqua" w:hAnsi="Book Antiqua" w:cs="Book Antiqua"/>
          <w:sz w:val="22"/>
          <w:szCs w:val="22"/>
        </w:rPr>
        <w:t>Amen.</w:t>
      </w:r>
    </w:p>
    <w:p w14:paraId="000000B7" w14:textId="77777777" w:rsidR="00E968B2" w:rsidRDefault="00E968B2">
      <w:pPr>
        <w:spacing w:after="0" w:line="240" w:lineRule="auto"/>
        <w:rPr>
          <w:rFonts w:ascii="Book Antiqua" w:eastAsia="Book Antiqua" w:hAnsi="Book Antiqua" w:cs="Book Antiqua"/>
          <w:sz w:val="22"/>
          <w:szCs w:val="22"/>
        </w:rPr>
      </w:pPr>
    </w:p>
    <w:sectPr w:rsidR="00E968B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33C32B51-14C4-A44E-A336-19D169E0833F}"/>
    <w:embedItalic r:id="rId2" w:fontKey="{58D475E5-1908-EF41-BF44-44283601F80F}"/>
  </w:font>
  <w:font w:name="PMingLiU">
    <w:altName w:val="新細明體"/>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CFA7FF7D-FB55-1048-AADB-69719E03718E}"/>
  </w:font>
  <w:font w:name="Times New Roman">
    <w:panose1 w:val="02020603050405020304"/>
    <w:charset w:val="00"/>
    <w:family w:val="roman"/>
    <w:pitch w:val="variable"/>
    <w:sig w:usb0="E0002EFF" w:usb1="C000785B" w:usb2="00000009" w:usb3="00000000" w:csb0="000001FF" w:csb1="00000000"/>
    <w:embedRegular r:id="rId4" w:fontKey="{E6ACB714-1F70-744D-AFFC-DF5BEF2804A1}"/>
    <w:embedBold r:id="rId5" w:fontKey="{A77101FE-223E-0A4A-BCAB-12A48D5629F9}"/>
    <w:embedItalic r:id="rId6" w:fontKey="{F3B3DDDC-C464-814D-81A4-50763C7B39D4}"/>
  </w:font>
  <w:font w:name="Aptos Display">
    <w:panose1 w:val="020B0004020202020204"/>
    <w:charset w:val="00"/>
    <w:family w:val="swiss"/>
    <w:pitch w:val="variable"/>
    <w:sig w:usb0="20000287" w:usb1="00000003" w:usb2="00000000" w:usb3="00000000" w:csb0="0000019F" w:csb1="00000000"/>
    <w:embedRegular r:id="rId7" w:fontKey="{3730030B-9B0D-E844-BED2-C144F7F560AB}"/>
  </w:font>
  <w:font w:name="Book Antiqua">
    <w:panose1 w:val="02040602050305030304"/>
    <w:charset w:val="00"/>
    <w:family w:val="roman"/>
    <w:pitch w:val="variable"/>
    <w:sig w:usb0="00000287" w:usb1="00000000" w:usb2="00000000" w:usb3="00000000" w:csb0="0000009F" w:csb1="00000000"/>
    <w:embedRegular r:id="rId8" w:fontKey="{5F066477-DFEE-BF46-BE75-15943405F8DC}"/>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B2"/>
    <w:rsid w:val="001B4275"/>
    <w:rsid w:val="00305D9C"/>
    <w:rsid w:val="00886D12"/>
    <w:rsid w:val="00982A6E"/>
    <w:rsid w:val="009D4A7E"/>
    <w:rsid w:val="00E96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FE605BD"/>
  <w15:docId w15:val="{32276AD4-6CDA-D642-92B0-A4F7CC39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EastAsia" w:hAnsi="Aptos" w:cs="Aptos"/>
        <w:sz w:val="24"/>
        <w:szCs w:val="24"/>
        <w:lang w:val="en"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FF3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FF3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0EB"/>
    <w:rPr>
      <w:rFonts w:eastAsiaTheme="majorEastAsia" w:cstheme="majorBidi"/>
      <w:color w:val="272727" w:themeColor="text1" w:themeTint="D8"/>
    </w:rPr>
  </w:style>
  <w:style w:type="character" w:customStyle="1" w:styleId="TitleChar">
    <w:name w:val="Title Char"/>
    <w:basedOn w:val="DefaultParagraphFont"/>
    <w:link w:val="Title"/>
    <w:uiPriority w:val="10"/>
    <w:rsid w:val="00FF30E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F3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0EB"/>
    <w:pPr>
      <w:spacing w:before="160"/>
      <w:jc w:val="center"/>
    </w:pPr>
    <w:rPr>
      <w:i/>
      <w:iCs/>
      <w:color w:val="404040" w:themeColor="text1" w:themeTint="BF"/>
    </w:rPr>
  </w:style>
  <w:style w:type="character" w:customStyle="1" w:styleId="QuoteChar">
    <w:name w:val="Quote Char"/>
    <w:basedOn w:val="DefaultParagraphFont"/>
    <w:link w:val="Quote"/>
    <w:uiPriority w:val="29"/>
    <w:rsid w:val="00FF30EB"/>
    <w:rPr>
      <w:i/>
      <w:iCs/>
      <w:color w:val="404040" w:themeColor="text1" w:themeTint="BF"/>
    </w:rPr>
  </w:style>
  <w:style w:type="paragraph" w:styleId="ListParagraph">
    <w:name w:val="List Paragraph"/>
    <w:basedOn w:val="Normal"/>
    <w:uiPriority w:val="34"/>
    <w:qFormat/>
    <w:rsid w:val="00FF30EB"/>
    <w:pPr>
      <w:ind w:left="720"/>
      <w:contextualSpacing/>
    </w:pPr>
  </w:style>
  <w:style w:type="character" w:styleId="IntenseEmphasis">
    <w:name w:val="Intense Emphasis"/>
    <w:basedOn w:val="DefaultParagraphFont"/>
    <w:uiPriority w:val="21"/>
    <w:qFormat/>
    <w:rsid w:val="00FF30EB"/>
    <w:rPr>
      <w:i/>
      <w:iCs/>
      <w:color w:val="0F4761" w:themeColor="accent1" w:themeShade="BF"/>
    </w:rPr>
  </w:style>
  <w:style w:type="paragraph" w:styleId="IntenseQuote">
    <w:name w:val="Intense Quote"/>
    <w:basedOn w:val="Normal"/>
    <w:next w:val="Normal"/>
    <w:link w:val="IntenseQuoteChar"/>
    <w:uiPriority w:val="30"/>
    <w:qFormat/>
    <w:rsid w:val="00FF3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0EB"/>
    <w:rPr>
      <w:i/>
      <w:iCs/>
      <w:color w:val="0F4761" w:themeColor="accent1" w:themeShade="BF"/>
    </w:rPr>
  </w:style>
  <w:style w:type="character" w:styleId="IntenseReference">
    <w:name w:val="Intense Reference"/>
    <w:basedOn w:val="DefaultParagraphFont"/>
    <w:uiPriority w:val="32"/>
    <w:qFormat/>
    <w:rsid w:val="00FF30EB"/>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d97tqfFXnOBHEyB7i6D+slb++Q==">CgMxLjA4AHIhMUdDTS1PWWRueEZIQ3QteGVRZHN3VXlmNGVyM0ozZ1NH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3088</Words>
  <Characters>7226</Characters>
  <Application>Microsoft Office Word</Application>
  <DocSecurity>0</DocSecurity>
  <Lines>195</Lines>
  <Paragraphs>109</Paragraphs>
  <ScaleCrop>false</ScaleCrop>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Chen Lo Rohrer</dc:creator>
  <cp:lastModifiedBy>Ming Chen Lo Rohrer</cp:lastModifiedBy>
  <cp:revision>4</cp:revision>
  <dcterms:created xsi:type="dcterms:W3CDTF">2026-09-06T01:45:00Z</dcterms:created>
  <dcterms:modified xsi:type="dcterms:W3CDTF">2026-09-06T07:44:00Z</dcterms:modified>
</cp:coreProperties>
</file>