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D32DBB" w:rsidRPr="00497C72" w:rsidRDefault="00000000">
      <w:pPr>
        <w:spacing w:after="0" w:line="240" w:lineRule="auto"/>
        <w:jc w:val="center"/>
        <w:rPr>
          <w:rFonts w:ascii="Book Antiqua" w:eastAsia="Book Antiqua" w:hAnsi="Book Antiqua" w:cs="Book Antiqua"/>
          <w:b/>
          <w:bCs/>
          <w:sz w:val="28"/>
          <w:szCs w:val="28"/>
        </w:rPr>
      </w:pPr>
      <w:r w:rsidRPr="00497C72">
        <w:rPr>
          <w:rFonts w:ascii="Book Antiqua" w:eastAsia="Book Antiqua" w:hAnsi="Book Antiqua" w:cs="Book Antiqua"/>
          <w:b/>
          <w:bCs/>
          <w:sz w:val="28"/>
          <w:szCs w:val="28"/>
        </w:rPr>
        <w:t>守公平、行公義</w:t>
      </w:r>
    </w:p>
    <w:p w14:paraId="00000002" w14:textId="1D21244E" w:rsidR="00D32DBB" w:rsidRPr="00497C72" w:rsidRDefault="00EB3694">
      <w:pPr>
        <w:spacing w:after="0" w:line="240" w:lineRule="auto"/>
        <w:jc w:val="center"/>
        <w:rPr>
          <w:rFonts w:ascii="Book Antiqua" w:eastAsia="Book Antiqua" w:hAnsi="Book Antiqua" w:cs="Book Antiqua"/>
          <w:b/>
          <w:bCs/>
          <w:sz w:val="28"/>
          <w:szCs w:val="28"/>
        </w:rPr>
      </w:pPr>
      <w:r w:rsidRPr="00497C72">
        <w:rPr>
          <w:rFonts w:ascii="Book Antiqua" w:eastAsia="Book Antiqua" w:hAnsi="Book Antiqua" w:cs="Book Antiqua" w:hint="eastAsia"/>
          <w:b/>
          <w:bCs/>
          <w:sz w:val="28"/>
          <w:szCs w:val="28"/>
        </w:rPr>
        <w:t>Do</w:t>
      </w:r>
      <w:r w:rsidR="00000000" w:rsidRPr="00497C72">
        <w:rPr>
          <w:rFonts w:ascii="Book Antiqua" w:eastAsia="Book Antiqua" w:hAnsi="Book Antiqua" w:cs="Book Antiqua"/>
          <w:b/>
          <w:bCs/>
          <w:sz w:val="28"/>
          <w:szCs w:val="28"/>
        </w:rPr>
        <w:t xml:space="preserve"> Justice</w:t>
      </w:r>
    </w:p>
    <w:p w14:paraId="00000003" w14:textId="77777777" w:rsidR="00D32DBB" w:rsidRPr="00497C72" w:rsidRDefault="00D32DBB">
      <w:pPr>
        <w:spacing w:after="0" w:line="240" w:lineRule="auto"/>
        <w:jc w:val="center"/>
        <w:rPr>
          <w:rFonts w:ascii="Book Antiqua" w:eastAsia="Book Antiqua" w:hAnsi="Book Antiqua" w:cs="Book Antiqua"/>
          <w:b/>
          <w:bCs/>
          <w:sz w:val="20"/>
          <w:szCs w:val="20"/>
        </w:rPr>
      </w:pPr>
    </w:p>
    <w:p w14:paraId="00000004" w14:textId="0302D992" w:rsidR="00D32DBB" w:rsidRPr="00497C72" w:rsidRDefault="00EB3694">
      <w:pPr>
        <w:spacing w:after="0" w:line="240" w:lineRule="auto"/>
        <w:rPr>
          <w:rFonts w:ascii="Book Antiqua" w:eastAsia="Book Antiqua" w:hAnsi="Book Antiqua" w:cs="Book Antiqua"/>
          <w:b/>
          <w:bCs/>
          <w:sz w:val="20"/>
          <w:szCs w:val="20"/>
        </w:rPr>
      </w:pPr>
      <w:r w:rsidRPr="00497C72">
        <w:rPr>
          <w:rFonts w:ascii="Book Antiqua" w:eastAsia="Book Antiqua" w:hAnsi="Book Antiqua" w:cs="Book Antiqua"/>
          <w:b/>
          <w:bCs/>
          <w:sz w:val="20"/>
          <w:szCs w:val="20"/>
        </w:rPr>
        <w:t>Matthew</w:t>
      </w:r>
      <w:r w:rsidR="00000000" w:rsidRPr="00497C72">
        <w:rPr>
          <w:rFonts w:ascii="Book Antiqua" w:eastAsia="Book Antiqua" w:hAnsi="Book Antiqua" w:cs="Book Antiqua"/>
          <w:b/>
          <w:bCs/>
          <w:sz w:val="20"/>
          <w:szCs w:val="20"/>
        </w:rPr>
        <w:t xml:space="preserve"> 15:10–20，21–28</w:t>
      </w:r>
      <w:r w:rsidR="00000000" w:rsidRP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ab/>
        <w:t xml:space="preserve">  </w:t>
      </w:r>
      <w:r w:rsid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 xml:space="preserve">       </w:t>
      </w:r>
      <w:r w:rsidRPr="00497C72">
        <w:rPr>
          <w:rFonts w:ascii="Book Antiqua" w:eastAsia="Book Antiqua" w:hAnsi="Book Antiqua" w:cs="Book Antiqua"/>
          <w:b/>
          <w:bCs/>
          <w:sz w:val="20"/>
          <w:szCs w:val="20"/>
        </w:rPr>
        <w:tab/>
      </w:r>
      <w:r w:rsidR="00000000" w:rsidRPr="00497C72">
        <w:rPr>
          <w:rFonts w:ascii="Book Antiqua" w:eastAsia="Book Antiqua" w:hAnsi="Book Antiqua" w:cs="Book Antiqua"/>
          <w:b/>
          <w:bCs/>
          <w:sz w:val="20"/>
          <w:szCs w:val="20"/>
        </w:rPr>
        <w:t xml:space="preserve">    8/16/2</w:t>
      </w:r>
      <w:r w:rsidRPr="00497C72">
        <w:rPr>
          <w:rFonts w:ascii="Book Antiqua" w:eastAsia="Book Antiqua" w:hAnsi="Book Antiqua" w:cs="Book Antiqua" w:hint="eastAsia"/>
          <w:b/>
          <w:bCs/>
          <w:sz w:val="20"/>
          <w:szCs w:val="20"/>
        </w:rPr>
        <w:t>0</w:t>
      </w:r>
      <w:r w:rsidR="00000000" w:rsidRPr="00497C72">
        <w:rPr>
          <w:rFonts w:ascii="Book Antiqua" w:eastAsia="Book Antiqua" w:hAnsi="Book Antiqua" w:cs="Book Antiqua"/>
          <w:b/>
          <w:bCs/>
          <w:sz w:val="20"/>
          <w:szCs w:val="20"/>
        </w:rPr>
        <w:t>26</w:t>
      </w:r>
    </w:p>
    <w:p w14:paraId="0000000B" w14:textId="77777777" w:rsidR="00D32DBB" w:rsidRPr="00497C72" w:rsidRDefault="00D32DBB">
      <w:pPr>
        <w:spacing w:after="0" w:line="240" w:lineRule="auto"/>
        <w:rPr>
          <w:rFonts w:ascii="Book Antiqua" w:eastAsia="Book Antiqua" w:hAnsi="Book Antiqua" w:cs="Book Antiqua" w:hint="eastAsia"/>
          <w:sz w:val="20"/>
          <w:szCs w:val="20"/>
        </w:rPr>
      </w:pPr>
    </w:p>
    <w:p w14:paraId="0000000C" w14:textId="77777777" w:rsidR="00D32DBB" w:rsidRPr="00497C72" w:rsidRDefault="00000000">
      <w:pPr>
        <w:spacing w:after="0" w:line="240" w:lineRule="auto"/>
        <w:rPr>
          <w:rFonts w:ascii="Book Antiqua" w:eastAsia="Book Antiqua" w:hAnsi="Book Antiqua" w:cs="Book Antiqua"/>
          <w:b/>
          <w:bCs/>
          <w:sz w:val="20"/>
          <w:szCs w:val="20"/>
          <w:u w:val="single"/>
        </w:rPr>
      </w:pPr>
      <w:r w:rsidRPr="00497C72">
        <w:rPr>
          <w:rFonts w:ascii="Book Antiqua" w:eastAsia="Book Antiqua" w:hAnsi="Book Antiqua" w:cs="Book Antiqua"/>
          <w:b/>
          <w:bCs/>
          <w:sz w:val="20"/>
          <w:szCs w:val="20"/>
          <w:u w:val="single"/>
        </w:rPr>
        <w:t>Prayer:</w:t>
      </w:r>
    </w:p>
    <w:p w14:paraId="0000000D"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Dear God, we thank You, because You are a God of justice, mercy, and love. We ask You to open our hearts, so that we not only hear Your word, but are also willing to live according to Your word.</w:t>
      </w:r>
    </w:p>
    <w:p w14:paraId="0000000E"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Lord, we ask You to shine Your light on us, letting us see the prejudice, pride, and fear within our hearts. When we see unfairness, give us courage; when we ourselves become a part of injustice, give us a humble and repentant heart.</w:t>
      </w:r>
    </w:p>
    <w:p w14:paraId="0000000F"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We ask You to use Your love to change us, making us people of peace, justice, and mercy, and making the church a place that accepts people. We pray in the name of the Lord Jesus Christ, Amen.</w:t>
      </w:r>
    </w:p>
    <w:p w14:paraId="6719EEA8" w14:textId="77777777" w:rsidR="00497C72" w:rsidRPr="00497C72" w:rsidRDefault="00497C72">
      <w:pPr>
        <w:spacing w:after="0" w:line="240" w:lineRule="auto"/>
        <w:rPr>
          <w:rFonts w:ascii="Book Antiqua" w:eastAsia="Book Antiqua" w:hAnsi="Book Antiqua" w:cs="Book Antiqua"/>
          <w:b/>
          <w:bCs/>
          <w:sz w:val="20"/>
          <w:szCs w:val="20"/>
        </w:rPr>
      </w:pPr>
    </w:p>
    <w:p w14:paraId="00000016" w14:textId="7E021AB8" w:rsidR="00D32DBB" w:rsidRPr="00497C72" w:rsidRDefault="00000000">
      <w:pPr>
        <w:spacing w:after="0" w:line="240"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When the “other” comes before Jesus</w:t>
      </w:r>
    </w:p>
    <w:p w14:paraId="00000018"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Today’s passage is a very special passage, </w:t>
      </w:r>
      <w:proofErr w:type="gramStart"/>
      <w:r w:rsidRPr="00497C72">
        <w:rPr>
          <w:rFonts w:ascii="Book Antiqua" w:eastAsia="Book Antiqua" w:hAnsi="Book Antiqua" w:cs="Book Antiqua"/>
          <w:sz w:val="20"/>
          <w:szCs w:val="20"/>
        </w:rPr>
        <w:t>and also</w:t>
      </w:r>
      <w:proofErr w:type="gramEnd"/>
      <w:r w:rsidRPr="00497C72">
        <w:rPr>
          <w:rFonts w:ascii="Book Antiqua" w:eastAsia="Book Antiqua" w:hAnsi="Book Antiqua" w:cs="Book Antiqua"/>
          <w:sz w:val="20"/>
          <w:szCs w:val="20"/>
        </w:rPr>
        <w:t xml:space="preserve"> a passage that is a little uncomfortable. A Canaanite woman came before Jesus and pleaded for her daughter who was demon‑possessed and suffering greatly: “Lord, Son of David, have mercy on me! My daughter is tormented by a demon very severely.”</w:t>
      </w:r>
    </w:p>
    <w:p w14:paraId="00000019" w14:textId="77777777" w:rsidR="00D32DBB" w:rsidRPr="00497C72" w:rsidRDefault="00D32DBB">
      <w:pPr>
        <w:spacing w:after="0" w:line="240" w:lineRule="auto"/>
        <w:rPr>
          <w:rFonts w:ascii="Book Antiqua" w:eastAsia="Book Antiqua" w:hAnsi="Book Antiqua" w:cs="Book Antiqua"/>
          <w:sz w:val="20"/>
          <w:szCs w:val="20"/>
        </w:rPr>
      </w:pPr>
    </w:p>
    <w:p w14:paraId="0000001B"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She kept pleading, kept following, but the disciples said to Jesus, “Send her away; she keeps crying out behind us.” The disciples did not ask, “What does she need?” but asked, “Why hasn’t she left yet?”</w:t>
      </w:r>
    </w:p>
    <w:p w14:paraId="0000001C" w14:textId="77777777" w:rsidR="00D32DBB" w:rsidRPr="00497C72" w:rsidRDefault="00D32DBB">
      <w:pPr>
        <w:spacing w:after="0" w:line="240" w:lineRule="auto"/>
        <w:rPr>
          <w:rFonts w:ascii="Book Antiqua" w:eastAsia="Book Antiqua" w:hAnsi="Book Antiqua" w:cs="Book Antiqua"/>
          <w:b/>
          <w:bCs/>
          <w:sz w:val="20"/>
          <w:szCs w:val="20"/>
        </w:rPr>
      </w:pPr>
    </w:p>
    <w:p w14:paraId="0000001E"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This is the attitude that easily appears when people face the “other.” The “other” refers to people who are different from us: those of different race, nationality, language, culture, religion, political position, and even those with different ways of living.</w:t>
      </w:r>
    </w:p>
    <w:p w14:paraId="0000001F" w14:textId="77777777" w:rsidR="00D32DBB" w:rsidRPr="00497C72" w:rsidRDefault="00D32DBB">
      <w:pPr>
        <w:spacing w:after="0" w:line="240" w:lineRule="auto"/>
        <w:rPr>
          <w:rFonts w:ascii="Book Antiqua" w:eastAsia="Book Antiqua" w:hAnsi="Book Antiqua" w:cs="Book Antiqua"/>
          <w:sz w:val="20"/>
          <w:szCs w:val="20"/>
        </w:rPr>
      </w:pPr>
    </w:p>
    <w:p w14:paraId="00000021" w14:textId="77777777" w:rsidR="00D32DBB" w:rsidRPr="00497C72" w:rsidRDefault="00000000">
      <w:pPr>
        <w:spacing w:after="0" w:line="240" w:lineRule="auto"/>
        <w:rPr>
          <w:rFonts w:ascii="Book Antiqua" w:eastAsia="Book Antiqua" w:hAnsi="Book Antiqua" w:cs="Book Antiqua"/>
          <w:sz w:val="20"/>
          <w:szCs w:val="20"/>
        </w:rPr>
      </w:pPr>
      <w:r w:rsidRPr="00497C72">
        <w:rPr>
          <w:rFonts w:ascii="Book Antiqua" w:eastAsia="Book Antiqua" w:hAnsi="Book Antiqua" w:cs="Book Antiqua"/>
          <w:sz w:val="20"/>
          <w:szCs w:val="20"/>
        </w:rPr>
        <w:t>We easily think: “He is not one of our people.” “His problem is not our problem.” “He is too noisy.” “Send him away!” This is the greatest challenge this passage gives us.</w:t>
      </w:r>
    </w:p>
    <w:p w14:paraId="00000022" w14:textId="77777777" w:rsidR="00D32DBB" w:rsidRPr="00497C72" w:rsidRDefault="00D32DBB">
      <w:pPr>
        <w:spacing w:after="0" w:line="240" w:lineRule="auto"/>
        <w:rPr>
          <w:rFonts w:ascii="Book Antiqua" w:eastAsia="Book Antiqua" w:hAnsi="Book Antiqua" w:cs="Book Antiqua"/>
          <w:sz w:val="20"/>
          <w:szCs w:val="20"/>
        </w:rPr>
      </w:pPr>
    </w:p>
    <w:p w14:paraId="00000025" w14:textId="31C8020D" w:rsidR="00D32DBB" w:rsidRPr="00497C72" w:rsidRDefault="00000000">
      <w:pPr>
        <w:spacing w:after="0" w:line="240"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Jesus first deals with the problem of the “heart”</w:t>
      </w:r>
    </w:p>
    <w:p w14:paraId="00000027"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Before this passage, Jesus was teaching the disciples what true cleansing is. The Pharisees valued outward rules, but Jesus said that what truly defiles a person is not the things outside, but the person’s heart.</w:t>
      </w:r>
    </w:p>
    <w:p w14:paraId="00000028" w14:textId="77777777" w:rsidR="00D32DBB" w:rsidRPr="00497C72" w:rsidRDefault="00D32DBB">
      <w:pPr>
        <w:spacing w:after="0" w:line="240" w:lineRule="auto"/>
        <w:rPr>
          <w:rFonts w:ascii="Book Antiqua" w:eastAsia="Book Antiqua" w:hAnsi="Book Antiqua" w:cs="Book Antiqua"/>
          <w:sz w:val="20"/>
          <w:szCs w:val="20"/>
        </w:rPr>
      </w:pPr>
    </w:p>
    <w:p w14:paraId="0000002D" w14:textId="34F76124"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The “heart” spoken of in the Gospel of Matthew, in Greek is </w:t>
      </w:r>
      <w:proofErr w:type="spellStart"/>
      <w:r w:rsidRPr="00497C72">
        <w:rPr>
          <w:rFonts w:ascii="Book Antiqua" w:eastAsia="Book Antiqua" w:hAnsi="Book Antiqua" w:cs="Book Antiqua"/>
          <w:i/>
          <w:iCs/>
          <w:sz w:val="20"/>
          <w:szCs w:val="20"/>
        </w:rPr>
        <w:t>kardia</w:t>
      </w:r>
      <w:proofErr w:type="spellEnd"/>
      <w:r w:rsidRPr="00497C72">
        <w:rPr>
          <w:rFonts w:ascii="Book Antiqua" w:eastAsia="Book Antiqua" w:hAnsi="Book Antiqua" w:cs="Book Antiqua"/>
          <w:sz w:val="20"/>
          <w:szCs w:val="20"/>
        </w:rPr>
        <w:t xml:space="preserve">, referring to a person’s inner life, thoughts, will, and character — the core of a </w:t>
      </w:r>
      <w:proofErr w:type="spellStart"/>
      <w:proofErr w:type="gramStart"/>
      <w:r w:rsidRPr="00497C72">
        <w:rPr>
          <w:rFonts w:ascii="Book Antiqua" w:eastAsia="Book Antiqua" w:hAnsi="Book Antiqua" w:cs="Book Antiqua"/>
          <w:sz w:val="20"/>
          <w:szCs w:val="20"/>
        </w:rPr>
        <w:t>person.Jesus</w:t>
      </w:r>
      <w:proofErr w:type="spellEnd"/>
      <w:proofErr w:type="gramEnd"/>
      <w:r w:rsidRPr="00497C72">
        <w:rPr>
          <w:rFonts w:ascii="Book Antiqua" w:eastAsia="Book Antiqua" w:hAnsi="Book Antiqua" w:cs="Book Antiqua"/>
          <w:sz w:val="20"/>
          <w:szCs w:val="20"/>
        </w:rPr>
        <w:t xml:space="preserve"> said: “What comes out of the heart are evil thoughts, murder, adultery, sexual immorality, theft, false testimony, slander.” </w:t>
      </w:r>
      <w:proofErr w:type="gramStart"/>
      <w:r w:rsidRPr="00497C72">
        <w:rPr>
          <w:rFonts w:ascii="Book Antiqua" w:eastAsia="Book Antiqua" w:hAnsi="Book Antiqua" w:cs="Book Antiqua"/>
          <w:sz w:val="20"/>
          <w:szCs w:val="20"/>
        </w:rPr>
        <w:t>So</w:t>
      </w:r>
      <w:proofErr w:type="gramEnd"/>
      <w:r w:rsidRPr="00497C72">
        <w:rPr>
          <w:rFonts w:ascii="Book Antiqua" w:eastAsia="Book Antiqua" w:hAnsi="Book Antiqua" w:cs="Book Antiqua"/>
          <w:sz w:val="20"/>
          <w:szCs w:val="20"/>
        </w:rPr>
        <w:t xml:space="preserve"> the real problem is not only external systems, but also the human heart.</w:t>
      </w:r>
    </w:p>
    <w:p w14:paraId="0000002E" w14:textId="77777777" w:rsidR="00D32DBB" w:rsidRPr="00497C72" w:rsidRDefault="00D32DBB">
      <w:pPr>
        <w:spacing w:after="0" w:line="240" w:lineRule="auto"/>
        <w:rPr>
          <w:rFonts w:ascii="Book Antiqua" w:eastAsia="Book Antiqua" w:hAnsi="Book Antiqua" w:cs="Book Antiqua"/>
          <w:sz w:val="20"/>
          <w:szCs w:val="20"/>
        </w:rPr>
      </w:pPr>
    </w:p>
    <w:p w14:paraId="00000033" w14:textId="653F14A5"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A person can be very devout, come to church every week, sing hymns, pray, give offerings, but if the heart is full of pride, prejudice, hatred, and discrimination, then we still have not truly understood God’s </w:t>
      </w:r>
      <w:proofErr w:type="spellStart"/>
      <w:proofErr w:type="gramStart"/>
      <w:r w:rsidRPr="00497C72">
        <w:rPr>
          <w:rFonts w:ascii="Book Antiqua" w:eastAsia="Book Antiqua" w:hAnsi="Book Antiqua" w:cs="Book Antiqua"/>
          <w:sz w:val="20"/>
          <w:szCs w:val="20"/>
        </w:rPr>
        <w:t>heart.So</w:t>
      </w:r>
      <w:proofErr w:type="spellEnd"/>
      <w:proofErr w:type="gramEnd"/>
      <w:r w:rsidRPr="00497C72">
        <w:rPr>
          <w:rFonts w:ascii="Book Antiqua" w:eastAsia="Book Antiqua" w:hAnsi="Book Antiqua" w:cs="Book Antiqua"/>
          <w:sz w:val="20"/>
          <w:szCs w:val="20"/>
        </w:rPr>
        <w:t xml:space="preserve"> when we speak of “</w:t>
      </w:r>
      <w:r w:rsidR="00497C72">
        <w:rPr>
          <w:rFonts w:ascii="Book Antiqua" w:eastAsia="Book Antiqua" w:hAnsi="Book Antiqua" w:cs="Book Antiqua"/>
          <w:sz w:val="20"/>
          <w:szCs w:val="20"/>
        </w:rPr>
        <w:t>Do justice</w:t>
      </w:r>
      <w:r w:rsidRPr="00497C72">
        <w:rPr>
          <w:rFonts w:ascii="Book Antiqua" w:eastAsia="Book Antiqua" w:hAnsi="Book Antiqua" w:cs="Book Antiqua"/>
          <w:sz w:val="20"/>
          <w:szCs w:val="20"/>
        </w:rPr>
        <w:t>,” the first thing that needs to be changed by God is our own heart.</w:t>
      </w:r>
    </w:p>
    <w:p w14:paraId="00000034" w14:textId="77777777" w:rsidR="00D32DBB" w:rsidRPr="00497C72" w:rsidRDefault="00D32DBB">
      <w:pPr>
        <w:spacing w:after="0" w:line="240" w:lineRule="auto"/>
        <w:rPr>
          <w:rFonts w:ascii="Book Antiqua" w:eastAsia="Book Antiqua" w:hAnsi="Book Antiqua" w:cs="Book Antiqua"/>
          <w:b/>
          <w:bCs/>
          <w:sz w:val="20"/>
          <w:szCs w:val="20"/>
        </w:rPr>
      </w:pPr>
    </w:p>
    <w:p w14:paraId="00000037" w14:textId="61037447"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The Canaanite woman: the voice of faith from someone who is excluded</w:t>
      </w:r>
    </w:p>
    <w:p w14:paraId="0000003C" w14:textId="1F61750E"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This Canaanite woman was a Gentile, a woman, </w:t>
      </w:r>
      <w:proofErr w:type="gramStart"/>
      <w:r w:rsidRPr="00497C72">
        <w:rPr>
          <w:rFonts w:ascii="Book Antiqua" w:eastAsia="Book Antiqua" w:hAnsi="Book Antiqua" w:cs="Book Antiqua"/>
          <w:sz w:val="20"/>
          <w:szCs w:val="20"/>
        </w:rPr>
        <w:t>and also</w:t>
      </w:r>
      <w:proofErr w:type="gramEnd"/>
      <w:r w:rsidRPr="00497C72">
        <w:rPr>
          <w:rFonts w:ascii="Book Antiqua" w:eastAsia="Book Antiqua" w:hAnsi="Book Antiqua" w:cs="Book Antiqua"/>
          <w:sz w:val="20"/>
          <w:szCs w:val="20"/>
        </w:rPr>
        <w:t xml:space="preserve"> a suffering mother. In the society of that time, she would easily be regarded as an “</w:t>
      </w:r>
      <w:proofErr w:type="spellStart"/>
      <w:r w:rsidRPr="00497C72">
        <w:rPr>
          <w:rFonts w:ascii="Book Antiqua" w:eastAsia="Book Antiqua" w:hAnsi="Book Antiqua" w:cs="Book Antiqua"/>
          <w:sz w:val="20"/>
          <w:szCs w:val="20"/>
        </w:rPr>
        <w:t>outsider</w:t>
      </w:r>
      <w:proofErr w:type="gramStart"/>
      <w:r w:rsidRPr="00497C72">
        <w:rPr>
          <w:rFonts w:ascii="Book Antiqua" w:eastAsia="Book Antiqua" w:hAnsi="Book Antiqua" w:cs="Book Antiqua"/>
          <w:sz w:val="20"/>
          <w:szCs w:val="20"/>
        </w:rPr>
        <w:t>.”But</w:t>
      </w:r>
      <w:proofErr w:type="spellEnd"/>
      <w:proofErr w:type="gramEnd"/>
      <w:r w:rsidRPr="00497C72">
        <w:rPr>
          <w:rFonts w:ascii="Book Antiqua" w:eastAsia="Book Antiqua" w:hAnsi="Book Antiqua" w:cs="Book Antiqua"/>
          <w:sz w:val="20"/>
          <w:szCs w:val="20"/>
        </w:rPr>
        <w:t xml:space="preserve"> she did not leave Jesus because she was rejected. She continued to come. She continued to plead. Finally, she knelt before Jesus and said: “Lord, help me!”</w:t>
      </w:r>
    </w:p>
    <w:p w14:paraId="0000003D" w14:textId="77777777" w:rsidR="00D32DBB" w:rsidRPr="00497C72" w:rsidRDefault="00D32DBB">
      <w:pPr>
        <w:spacing w:after="0" w:line="240" w:lineRule="auto"/>
        <w:rPr>
          <w:rFonts w:ascii="Book Antiqua" w:eastAsia="Book Antiqua" w:hAnsi="Book Antiqua" w:cs="Book Antiqua"/>
          <w:sz w:val="20"/>
          <w:szCs w:val="20"/>
        </w:rPr>
      </w:pPr>
    </w:p>
    <w:p w14:paraId="0000003F"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She did not have political power, nor social status, and she had no way to change her daughter’s situation by her own ability. The only thing she could do was come before Jesus. Her prayer was very simple: “Lord, I need You.” This is faith. Not because we are very strong, but because we know we need the Lord.</w:t>
      </w:r>
    </w:p>
    <w:p w14:paraId="00000040" w14:textId="77777777" w:rsidR="00D32DBB" w:rsidRPr="00497C72" w:rsidRDefault="00D32DBB">
      <w:pPr>
        <w:spacing w:after="0" w:line="240" w:lineRule="auto"/>
        <w:rPr>
          <w:rFonts w:ascii="Book Antiqua" w:eastAsia="Book Antiqua" w:hAnsi="Book Antiqua" w:cs="Book Antiqua"/>
          <w:b/>
          <w:bCs/>
          <w:sz w:val="20"/>
          <w:szCs w:val="20"/>
        </w:rPr>
      </w:pPr>
    </w:p>
    <w:p w14:paraId="00000043" w14:textId="5C90B38A"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Her faith broke through boundaries</w:t>
      </w:r>
    </w:p>
    <w:p w14:paraId="00000045"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Jesus then said to her a sentence that is very hard to understand: “It is not good to take the children’s bread and throw it to the dogs.” This sentence is very strong, </w:t>
      </w:r>
      <w:proofErr w:type="gramStart"/>
      <w:r w:rsidRPr="00497C72">
        <w:rPr>
          <w:rFonts w:ascii="Book Antiqua" w:eastAsia="Book Antiqua" w:hAnsi="Book Antiqua" w:cs="Book Antiqua"/>
          <w:sz w:val="20"/>
          <w:szCs w:val="20"/>
        </w:rPr>
        <w:t>and also</w:t>
      </w:r>
      <w:proofErr w:type="gramEnd"/>
      <w:r w:rsidRPr="00497C72">
        <w:rPr>
          <w:rFonts w:ascii="Book Antiqua" w:eastAsia="Book Antiqua" w:hAnsi="Book Antiqua" w:cs="Book Antiqua"/>
          <w:sz w:val="20"/>
          <w:szCs w:val="20"/>
        </w:rPr>
        <w:t xml:space="preserve"> uncomfortable. But the key point at the end of the story is: this woman’s faith broke through the boundaries between people of that time.</w:t>
      </w:r>
    </w:p>
    <w:p w14:paraId="00000046" w14:textId="77777777" w:rsidR="00D32DBB" w:rsidRPr="00497C72" w:rsidRDefault="00D32DBB">
      <w:pPr>
        <w:spacing w:after="0" w:line="240" w:lineRule="auto"/>
        <w:rPr>
          <w:rFonts w:ascii="Book Antiqua" w:eastAsia="Book Antiqua" w:hAnsi="Book Antiqua" w:cs="Book Antiqua"/>
          <w:sz w:val="20"/>
          <w:szCs w:val="20"/>
        </w:rPr>
      </w:pPr>
    </w:p>
    <w:p w14:paraId="0000004E" w14:textId="1EF02441"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She answered: “Lord, yes; but even the dogs eat the crumbs that fall from their master’s table.” She did not leave, nor did she give up because she was rejected. She still believed Jesus had mercy.</w:t>
      </w:r>
      <w:r w:rsidR="00497C72">
        <w:rPr>
          <w:rFonts w:ascii="Book Antiqua" w:eastAsia="Book Antiqua" w:hAnsi="Book Antiqua" w:cs="Book Antiqua" w:hint="eastAsia"/>
          <w:sz w:val="20"/>
          <w:szCs w:val="20"/>
        </w:rPr>
        <w:t xml:space="preserve"> </w:t>
      </w:r>
      <w:proofErr w:type="gramStart"/>
      <w:r w:rsidRPr="00497C72">
        <w:rPr>
          <w:rFonts w:ascii="Book Antiqua" w:eastAsia="Book Antiqua" w:hAnsi="Book Antiqua" w:cs="Book Antiqua"/>
          <w:sz w:val="20"/>
          <w:szCs w:val="20"/>
        </w:rPr>
        <w:t>Finally</w:t>
      </w:r>
      <w:proofErr w:type="gramEnd"/>
      <w:r w:rsidRPr="00497C72">
        <w:rPr>
          <w:rFonts w:ascii="Book Antiqua" w:eastAsia="Book Antiqua" w:hAnsi="Book Antiqua" w:cs="Book Antiqua"/>
          <w:sz w:val="20"/>
          <w:szCs w:val="20"/>
        </w:rPr>
        <w:t xml:space="preserve"> Jesus said to her: “Woman, your faith is great! Let it be done for you as you desire.” This is very surprising: the woman who was regarded as the “outsider” instead becomes the model of faith.</w:t>
      </w:r>
      <w:r w:rsidR="00497C72">
        <w:rPr>
          <w:rFonts w:ascii="Book Antiqua" w:eastAsia="Book Antiqua" w:hAnsi="Book Antiqua" w:cs="Book Antiqua" w:hint="eastAsia"/>
          <w:sz w:val="20"/>
          <w:szCs w:val="20"/>
        </w:rPr>
        <w:t xml:space="preserve"> </w:t>
      </w:r>
      <w:proofErr w:type="gramStart"/>
      <w:r w:rsidRPr="00497C72">
        <w:rPr>
          <w:rFonts w:ascii="Book Antiqua" w:eastAsia="Book Antiqua" w:hAnsi="Book Antiqua" w:cs="Book Antiqua"/>
          <w:sz w:val="20"/>
          <w:szCs w:val="20"/>
        </w:rPr>
        <w:t>And</w:t>
      </w:r>
      <w:proofErr w:type="gramEnd"/>
      <w:r w:rsidRPr="00497C72">
        <w:rPr>
          <w:rFonts w:ascii="Book Antiqua" w:eastAsia="Book Antiqua" w:hAnsi="Book Antiqua" w:cs="Book Antiqua"/>
          <w:sz w:val="20"/>
          <w:szCs w:val="20"/>
        </w:rPr>
        <w:t xml:space="preserve"> the disciples, who considered themselves the “insiders,” at the beginning only wanted to send her away.</w:t>
      </w:r>
    </w:p>
    <w:p w14:paraId="0000004F" w14:textId="080EA3AF" w:rsidR="00D32DBB" w:rsidRPr="00497C72" w:rsidRDefault="00497C72">
      <w:pPr>
        <w:spacing w:after="0" w:line="240" w:lineRule="auto"/>
        <w:rPr>
          <w:rFonts w:ascii="Book Antiqua" w:eastAsia="Book Antiqua" w:hAnsi="Book Antiqua" w:cs="Book Antiqua" w:hint="eastAsia"/>
          <w:b/>
          <w:bCs/>
          <w:sz w:val="20"/>
          <w:szCs w:val="20"/>
        </w:rPr>
      </w:pPr>
      <w:r>
        <w:rPr>
          <w:rFonts w:ascii="Book Antiqua" w:eastAsia="Book Antiqua" w:hAnsi="Book Antiqua" w:cs="Book Antiqua" w:hint="eastAsia"/>
          <w:b/>
          <w:bCs/>
          <w:sz w:val="20"/>
          <w:szCs w:val="20"/>
        </w:rPr>
        <w:t xml:space="preserve"> </w:t>
      </w:r>
    </w:p>
    <w:p w14:paraId="00000052" w14:textId="3644969E"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What teaching does this have for our time?</w:t>
      </w:r>
    </w:p>
    <w:p w14:paraId="00000054"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Brothers and sisters, this passage is asking us: who is our “Canaanite woman”? Who is the person we do not want to see? Who is the person we consider “too noisy”? Who is the person we think “does not belong to us”?</w:t>
      </w:r>
    </w:p>
    <w:p w14:paraId="00000055" w14:textId="77777777" w:rsidR="00D32DBB" w:rsidRPr="00497C72" w:rsidRDefault="00D32DBB">
      <w:pPr>
        <w:spacing w:after="0" w:line="240" w:lineRule="auto"/>
        <w:rPr>
          <w:rFonts w:ascii="Book Antiqua" w:eastAsia="Book Antiqua" w:hAnsi="Book Antiqua" w:cs="Book Antiqua"/>
          <w:sz w:val="20"/>
          <w:szCs w:val="20"/>
        </w:rPr>
      </w:pPr>
    </w:p>
    <w:p w14:paraId="00000057"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In the United States, this question is very practical. In recent years, debates over immigration policy have been very intense. ICE’s enforcement, detention, deportation, and the fear faced by immigrant families have all become important social issues. In 2026, ICE also announced an increase in field personnel wearing body cameras, hoping to increase transparency and accountability, but there are still controversies about how the footage will be made public.</w:t>
      </w:r>
    </w:p>
    <w:p w14:paraId="00000058" w14:textId="77777777" w:rsidR="00D32DBB" w:rsidRPr="00497C72" w:rsidRDefault="00D32DBB">
      <w:pPr>
        <w:spacing w:after="0" w:line="240" w:lineRule="auto"/>
        <w:rPr>
          <w:rFonts w:ascii="Book Antiqua" w:eastAsia="Book Antiqua" w:hAnsi="Book Antiqua" w:cs="Book Antiqua"/>
          <w:sz w:val="20"/>
          <w:szCs w:val="20"/>
        </w:rPr>
      </w:pPr>
    </w:p>
    <w:p w14:paraId="0000005A"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This issue is not only in the United States. Taiwan, facing declining birth rates, aging population, and labor shortage, is increasingly relying on migrant workers. In 2026, Taiwan’s introduction of Indian migrant workers sparked much discussion. On one hand, society needs labor; on the other hand, some people are worried about public safety, cultural differences, and social impact.</w:t>
      </w:r>
    </w:p>
    <w:p w14:paraId="0000005B" w14:textId="77777777" w:rsidR="00D32DBB" w:rsidRPr="00497C72" w:rsidRDefault="00D32DBB">
      <w:pPr>
        <w:spacing w:after="0" w:line="240" w:lineRule="auto"/>
        <w:rPr>
          <w:rFonts w:ascii="Book Antiqua" w:eastAsia="Book Antiqua" w:hAnsi="Book Antiqua" w:cs="Book Antiqua"/>
          <w:sz w:val="20"/>
          <w:szCs w:val="20"/>
        </w:rPr>
      </w:pPr>
    </w:p>
    <w:p w14:paraId="00000060" w14:textId="213B5849"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The question is: How do we discuss policy without letting fear become discrimination? Migrant workers are not only “people who come to work.” They are also parents’ children, children’s parents, the economic source of their families, and people created and loved by God.</w:t>
      </w:r>
      <w:r w:rsidR="00497C72">
        <w:rPr>
          <w:rFonts w:ascii="Book Antiqua" w:eastAsia="Book Antiqua" w:hAnsi="Book Antiqua" w:cs="Book Antiqua" w:hint="eastAsia"/>
          <w:sz w:val="20"/>
          <w:szCs w:val="20"/>
        </w:rPr>
        <w:t xml:space="preserve"> </w:t>
      </w:r>
      <w:r w:rsidRPr="00497C72">
        <w:rPr>
          <w:rFonts w:ascii="Book Antiqua" w:eastAsia="Book Antiqua" w:hAnsi="Book Antiqua" w:cs="Book Antiqua"/>
          <w:sz w:val="20"/>
          <w:szCs w:val="20"/>
        </w:rPr>
        <w:t>We think about and discuss law, national security, and border management. But we need to ask: when we are discussing law, have we forgotten people?</w:t>
      </w:r>
    </w:p>
    <w:p w14:paraId="00000061" w14:textId="77777777" w:rsidR="00D32DBB" w:rsidRPr="00497C72" w:rsidRDefault="00D32DBB">
      <w:pPr>
        <w:spacing w:after="0" w:line="240" w:lineRule="auto"/>
        <w:rPr>
          <w:rFonts w:ascii="Book Antiqua" w:eastAsia="Book Antiqua" w:hAnsi="Book Antiqua" w:cs="Book Antiqua"/>
          <w:sz w:val="20"/>
          <w:szCs w:val="20"/>
        </w:rPr>
      </w:pPr>
    </w:p>
    <w:p w14:paraId="00000063"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lastRenderedPageBreak/>
        <w:t xml:space="preserve">When we speak of “illegal immigrants,” have we remembered that this is a person with a name, a family, and tears? We can discuss law, but we cannot, because of a person’s status, deny his dignity as a person created by God. </w:t>
      </w:r>
      <w:proofErr w:type="gramStart"/>
      <w:r w:rsidRPr="00497C72">
        <w:rPr>
          <w:rFonts w:ascii="Book Antiqua" w:eastAsia="Book Antiqua" w:hAnsi="Book Antiqua" w:cs="Book Antiqua"/>
          <w:sz w:val="20"/>
          <w:szCs w:val="20"/>
        </w:rPr>
        <w:t>So</w:t>
      </w:r>
      <w:proofErr w:type="gramEnd"/>
      <w:r w:rsidRPr="00497C72">
        <w:rPr>
          <w:rFonts w:ascii="Book Antiqua" w:eastAsia="Book Antiqua" w:hAnsi="Book Antiqua" w:cs="Book Antiqua"/>
          <w:sz w:val="20"/>
          <w:szCs w:val="20"/>
        </w:rPr>
        <w:t xml:space="preserve"> when we talk about immigrants, migrant workers, and refugees, we need to </w:t>
      </w:r>
      <w:proofErr w:type="gramStart"/>
      <w:r w:rsidRPr="00497C72">
        <w:rPr>
          <w:rFonts w:ascii="Book Antiqua" w:eastAsia="Book Antiqua" w:hAnsi="Book Antiqua" w:cs="Book Antiqua"/>
          <w:sz w:val="20"/>
          <w:szCs w:val="20"/>
        </w:rPr>
        <w:t>remember:</w:t>
      </w:r>
      <w:proofErr w:type="gramEnd"/>
      <w:r w:rsidRPr="00497C72">
        <w:rPr>
          <w:rFonts w:ascii="Book Antiqua" w:eastAsia="Book Antiqua" w:hAnsi="Book Antiqua" w:cs="Book Antiqua"/>
          <w:sz w:val="20"/>
          <w:szCs w:val="20"/>
        </w:rPr>
        <w:t xml:space="preserve"> behind policy, there are real individuals.</w:t>
      </w:r>
    </w:p>
    <w:p w14:paraId="00000064" w14:textId="77777777" w:rsidR="00D32DBB" w:rsidRPr="00497C72" w:rsidRDefault="00D32DBB">
      <w:pPr>
        <w:spacing w:after="0" w:line="240" w:lineRule="auto"/>
        <w:rPr>
          <w:rFonts w:ascii="Book Antiqua" w:eastAsia="Book Antiqua" w:hAnsi="Book Antiqua" w:cs="Book Antiqua"/>
          <w:b/>
          <w:bCs/>
          <w:sz w:val="20"/>
          <w:szCs w:val="20"/>
        </w:rPr>
      </w:pPr>
    </w:p>
    <w:p w14:paraId="00000069" w14:textId="0BA9282D"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w:t>
      </w:r>
      <w:r w:rsidR="00497C72">
        <w:rPr>
          <w:rFonts w:ascii="Book Antiqua" w:eastAsia="Book Antiqua" w:hAnsi="Book Antiqua" w:cs="Book Antiqua"/>
          <w:sz w:val="20"/>
          <w:szCs w:val="20"/>
        </w:rPr>
        <w:t>Do justice</w:t>
      </w:r>
      <w:r w:rsidRPr="00497C72">
        <w:rPr>
          <w:rFonts w:ascii="Book Antiqua" w:eastAsia="Book Antiqua" w:hAnsi="Book Antiqua" w:cs="Book Antiqua"/>
          <w:sz w:val="20"/>
          <w:szCs w:val="20"/>
        </w:rPr>
        <w:t>” is not a slogan</w:t>
      </w:r>
      <w:r w:rsidR="00497C72">
        <w:rPr>
          <w:rFonts w:ascii="Book Antiqua" w:eastAsia="Book Antiqua" w:hAnsi="Book Antiqua" w:cs="Book Antiqua" w:hint="eastAsia"/>
          <w:sz w:val="20"/>
          <w:szCs w:val="20"/>
        </w:rPr>
        <w:t xml:space="preserve">. </w:t>
      </w:r>
      <w:proofErr w:type="spellStart"/>
      <w:r w:rsidRPr="00497C72">
        <w:rPr>
          <w:rFonts w:ascii="Book Antiqua" w:eastAsia="Book Antiqua" w:hAnsi="Book Antiqua" w:cs="Book Antiqua"/>
          <w:sz w:val="20"/>
          <w:szCs w:val="20"/>
        </w:rPr>
        <w:t>The</w:t>
      </w:r>
      <w:proofErr w:type="spellEnd"/>
      <w:r w:rsidRPr="00497C72">
        <w:rPr>
          <w:rFonts w:ascii="Book Antiqua" w:eastAsia="Book Antiqua" w:hAnsi="Book Antiqua" w:cs="Book Antiqua"/>
          <w:sz w:val="20"/>
          <w:szCs w:val="20"/>
        </w:rPr>
        <w:t xml:space="preserve"> prophet Isaiah said: “You must uphold fairness and practice justice, because My salvation is near and My righteousness is about to be revealed.” “Fairness” and “justice” are not </w:t>
      </w:r>
      <w:proofErr w:type="gramStart"/>
      <w:r w:rsidRPr="00497C72">
        <w:rPr>
          <w:rFonts w:ascii="Book Antiqua" w:eastAsia="Book Antiqua" w:hAnsi="Book Antiqua" w:cs="Book Antiqua"/>
          <w:sz w:val="20"/>
          <w:szCs w:val="20"/>
        </w:rPr>
        <w:t>pretty religious</w:t>
      </w:r>
      <w:proofErr w:type="gramEnd"/>
      <w:r w:rsidRPr="00497C72">
        <w:rPr>
          <w:rFonts w:ascii="Book Antiqua" w:eastAsia="Book Antiqua" w:hAnsi="Book Antiqua" w:cs="Book Antiqua"/>
          <w:sz w:val="20"/>
          <w:szCs w:val="20"/>
        </w:rPr>
        <w:t xml:space="preserve"> slogans.</w:t>
      </w:r>
    </w:p>
    <w:p w14:paraId="0000006A" w14:textId="77777777" w:rsidR="00D32DBB" w:rsidRPr="00497C72" w:rsidRDefault="00D32DBB">
      <w:pPr>
        <w:spacing w:after="0" w:line="240" w:lineRule="auto"/>
        <w:rPr>
          <w:rFonts w:ascii="Book Antiqua" w:eastAsia="Book Antiqua" w:hAnsi="Book Antiqua" w:cs="Book Antiqua"/>
          <w:sz w:val="20"/>
          <w:szCs w:val="20"/>
        </w:rPr>
      </w:pPr>
    </w:p>
    <w:p w14:paraId="0000006C"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Upholding fairness </w:t>
      </w:r>
      <w:proofErr w:type="gramStart"/>
      <w:r w:rsidRPr="00497C72">
        <w:rPr>
          <w:rFonts w:ascii="Book Antiqua" w:eastAsia="Book Antiqua" w:hAnsi="Book Antiqua" w:cs="Book Antiqua"/>
          <w:sz w:val="20"/>
          <w:szCs w:val="20"/>
        </w:rPr>
        <w:t>means:</w:t>
      </w:r>
      <w:proofErr w:type="gramEnd"/>
      <w:r w:rsidRPr="00497C72">
        <w:rPr>
          <w:rFonts w:ascii="Book Antiqua" w:eastAsia="Book Antiqua" w:hAnsi="Book Antiqua" w:cs="Book Antiqua"/>
          <w:sz w:val="20"/>
          <w:szCs w:val="20"/>
        </w:rPr>
        <w:t xml:space="preserve"> not bullying someone because they are weaker. Not looking down on someone because they are a foreigner. Not refusing to listen to someone because they have no political power. Not thinking someone has less value because they are different from us.</w:t>
      </w:r>
    </w:p>
    <w:p w14:paraId="0000006D" w14:textId="77777777" w:rsidR="00D32DBB" w:rsidRPr="00497C72" w:rsidRDefault="00D32DBB">
      <w:pPr>
        <w:spacing w:after="0" w:line="240" w:lineRule="auto"/>
        <w:rPr>
          <w:rFonts w:ascii="Book Antiqua" w:eastAsia="Book Antiqua" w:hAnsi="Book Antiqua" w:cs="Book Antiqua"/>
          <w:sz w:val="20"/>
          <w:szCs w:val="20"/>
        </w:rPr>
      </w:pPr>
    </w:p>
    <w:p w14:paraId="0000006F"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Practicing justice means that when we see something wrong, we do not only say, “How pitiful,” but are willing to do something. It may be saying a word for someone who is being bullied; it may be helping a new immigrant; it may also be that when someone says discriminatory words, we gently but courageously say, “That is not right to say.”</w:t>
      </w:r>
    </w:p>
    <w:p w14:paraId="00000070" w14:textId="77777777" w:rsidR="00D32DBB" w:rsidRPr="00497C72" w:rsidRDefault="00D32DBB">
      <w:pPr>
        <w:spacing w:after="0" w:line="240" w:lineRule="auto"/>
        <w:rPr>
          <w:rFonts w:ascii="Book Antiqua" w:eastAsia="Book Antiqua" w:hAnsi="Book Antiqua" w:cs="Book Antiqua"/>
          <w:b/>
          <w:bCs/>
          <w:sz w:val="20"/>
          <w:szCs w:val="20"/>
        </w:rPr>
      </w:pPr>
    </w:p>
    <w:p w14:paraId="00000073" w14:textId="0052EAF1"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John Newton: God can change the human heart</w:t>
      </w:r>
    </w:p>
    <w:p w14:paraId="00000075"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When John Newton was young, he participated in the British slave trade and even served as a slave ship captain. He used to be part of an oppressive system. But later, his life was gradually changed by Christ. He began to see himself and others differently, and to rethink the sinfulness of the slave system. </w:t>
      </w:r>
      <w:proofErr w:type="gramStart"/>
      <w:r w:rsidRPr="00497C72">
        <w:rPr>
          <w:rFonts w:ascii="Book Antiqua" w:eastAsia="Book Antiqua" w:hAnsi="Book Antiqua" w:cs="Book Antiqua"/>
          <w:sz w:val="20"/>
          <w:szCs w:val="20"/>
        </w:rPr>
        <w:t>Finally</w:t>
      </w:r>
      <w:proofErr w:type="gramEnd"/>
      <w:r w:rsidRPr="00497C72">
        <w:rPr>
          <w:rFonts w:ascii="Book Antiqua" w:eastAsia="Book Antiqua" w:hAnsi="Book Antiqua" w:cs="Book Antiqua"/>
          <w:sz w:val="20"/>
          <w:szCs w:val="20"/>
        </w:rPr>
        <w:t xml:space="preserve"> he left the slave trade, became an important supporter of the abolition movement, and became a pastor.</w:t>
      </w:r>
    </w:p>
    <w:p w14:paraId="00000076" w14:textId="77777777" w:rsidR="00D32DBB" w:rsidRPr="00497C72" w:rsidRDefault="00D32DBB">
      <w:pPr>
        <w:spacing w:after="0" w:line="240" w:lineRule="auto"/>
        <w:rPr>
          <w:rFonts w:ascii="Book Antiqua" w:eastAsia="Book Antiqua" w:hAnsi="Book Antiqua" w:cs="Book Antiqua"/>
          <w:sz w:val="20"/>
          <w:szCs w:val="20"/>
        </w:rPr>
      </w:pPr>
    </w:p>
    <w:p w14:paraId="00000078"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Later, he wrote the hymn we are familiar with: Amazing Grace. This reminds us: God not only forgives human sin; God can also change the human heart, so that someone who once could not see the problem begins to see the sin they previously could not see. This is the gospel.</w:t>
      </w:r>
    </w:p>
    <w:p w14:paraId="00000079" w14:textId="77777777" w:rsidR="00D32DBB" w:rsidRPr="00497C72" w:rsidRDefault="00D32DBB">
      <w:pPr>
        <w:spacing w:after="0" w:line="240" w:lineRule="auto"/>
        <w:rPr>
          <w:rFonts w:ascii="Book Antiqua" w:eastAsia="Book Antiqua" w:hAnsi="Book Antiqua" w:cs="Book Antiqua"/>
          <w:sz w:val="20"/>
          <w:szCs w:val="20"/>
        </w:rPr>
      </w:pPr>
    </w:p>
    <w:p w14:paraId="0000007B"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Brothers and sisters, sometimes our hearts also become like stone. When we hear </w:t>
      </w:r>
      <w:proofErr w:type="gramStart"/>
      <w:r w:rsidRPr="00497C72">
        <w:rPr>
          <w:rFonts w:ascii="Book Antiqua" w:eastAsia="Book Antiqua" w:hAnsi="Book Antiqua" w:cs="Book Antiqua"/>
          <w:sz w:val="20"/>
          <w:szCs w:val="20"/>
        </w:rPr>
        <w:t>again and again</w:t>
      </w:r>
      <w:proofErr w:type="gramEnd"/>
      <w:r w:rsidRPr="00497C72">
        <w:rPr>
          <w:rFonts w:ascii="Book Antiqua" w:eastAsia="Book Antiqua" w:hAnsi="Book Antiqua" w:cs="Book Antiqua"/>
          <w:sz w:val="20"/>
          <w:szCs w:val="20"/>
        </w:rPr>
        <w:t xml:space="preserve"> the stories of suffering people, we grow weary; constantly watching the news, we become numb; facing too many social issues, we think: “Forget it.” “I can’t handle it.” “Everyone is like this.”</w:t>
      </w:r>
    </w:p>
    <w:p w14:paraId="0000007C" w14:textId="77777777" w:rsidR="00D32DBB" w:rsidRPr="00497C72" w:rsidRDefault="00D32DBB">
      <w:pPr>
        <w:spacing w:after="0" w:line="240" w:lineRule="auto"/>
        <w:rPr>
          <w:rFonts w:ascii="Book Antiqua" w:eastAsia="Book Antiqua" w:hAnsi="Book Antiqua" w:cs="Book Antiqua"/>
          <w:sz w:val="20"/>
          <w:szCs w:val="20"/>
        </w:rPr>
      </w:pPr>
    </w:p>
    <w:p w14:paraId="0000007E"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But Scripture tells us: stones can be moved. God can change a heart of stone: turning fear into courage, turning indifference into mercy, turning prejudice into understanding, turning silence into a gentle and courageous voice.</w:t>
      </w:r>
    </w:p>
    <w:p w14:paraId="0000007F" w14:textId="77777777" w:rsidR="00D32DBB" w:rsidRPr="00497C72" w:rsidRDefault="00D32DBB">
      <w:pPr>
        <w:spacing w:after="0" w:line="240" w:lineRule="auto"/>
        <w:rPr>
          <w:rFonts w:ascii="Book Antiqua" w:eastAsia="Book Antiqua" w:hAnsi="Book Antiqua" w:cs="Book Antiqua"/>
          <w:b/>
          <w:bCs/>
          <w:sz w:val="20"/>
          <w:szCs w:val="20"/>
        </w:rPr>
      </w:pPr>
    </w:p>
    <w:p w14:paraId="00000082" w14:textId="080BD43B"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God gathers those who are excluded</w:t>
      </w:r>
    </w:p>
    <w:p w14:paraId="00000084"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Isaiah chapter 56 has a very important picture. God says to those who are excluded: “I will bring them to My holy mountain and make them joyful in My house of prayer.”</w:t>
      </w:r>
    </w:p>
    <w:p w14:paraId="00000085" w14:textId="77777777" w:rsidR="00D32DBB" w:rsidRPr="00497C72" w:rsidRDefault="00D32DBB">
      <w:pPr>
        <w:spacing w:after="0" w:line="240" w:lineRule="auto"/>
        <w:rPr>
          <w:rFonts w:ascii="Book Antiqua" w:eastAsia="Book Antiqua" w:hAnsi="Book Antiqua" w:cs="Book Antiqua"/>
          <w:sz w:val="20"/>
          <w:szCs w:val="20"/>
        </w:rPr>
      </w:pPr>
    </w:p>
    <w:p w14:paraId="00000087"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lastRenderedPageBreak/>
        <w:t>He also says: “My house will be called a house of prayer for all peoples.” Not a house of prayer for one type of people, but: a house of prayer for all peoples. This is God’s heart.</w:t>
      </w:r>
    </w:p>
    <w:p w14:paraId="00000088" w14:textId="77777777" w:rsidR="00D32DBB" w:rsidRPr="00497C72" w:rsidRDefault="00D32DBB">
      <w:pPr>
        <w:spacing w:after="0" w:line="240" w:lineRule="auto"/>
        <w:rPr>
          <w:rFonts w:ascii="Book Antiqua" w:eastAsia="Book Antiqua" w:hAnsi="Book Antiqua" w:cs="Book Antiqua"/>
          <w:sz w:val="20"/>
          <w:szCs w:val="20"/>
        </w:rPr>
      </w:pPr>
    </w:p>
    <w:p w14:paraId="0000008A"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The church is not a place that gathers “people who are like us.” No one can say, “I am more worthy.” And no one can say, “You are not worthy to come.” Because all people rely on grace.</w:t>
      </w:r>
    </w:p>
    <w:p w14:paraId="0000008B" w14:textId="77777777" w:rsidR="00D32DBB" w:rsidRPr="00497C72" w:rsidRDefault="00D32DBB">
      <w:pPr>
        <w:spacing w:after="0" w:line="240" w:lineRule="auto"/>
        <w:rPr>
          <w:rFonts w:ascii="Book Antiqua" w:eastAsia="Book Antiqua" w:hAnsi="Book Antiqua" w:cs="Book Antiqua"/>
          <w:b/>
          <w:bCs/>
          <w:sz w:val="20"/>
          <w:szCs w:val="20"/>
        </w:rPr>
      </w:pPr>
    </w:p>
    <w:p w14:paraId="0000008E" w14:textId="48D98326"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At the cross, justice and mercy meet</w:t>
      </w:r>
    </w:p>
    <w:p w14:paraId="00000090" w14:textId="390426AD"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If we truly want to understand “</w:t>
      </w:r>
      <w:r w:rsidR="00497C72">
        <w:rPr>
          <w:rFonts w:ascii="Book Antiqua" w:eastAsia="Book Antiqua" w:hAnsi="Book Antiqua" w:cs="Book Antiqua"/>
          <w:sz w:val="20"/>
          <w:szCs w:val="20"/>
        </w:rPr>
        <w:t>Do justice</w:t>
      </w:r>
      <w:r w:rsidRPr="00497C72">
        <w:rPr>
          <w:rFonts w:ascii="Book Antiqua" w:eastAsia="Book Antiqua" w:hAnsi="Book Antiqua" w:cs="Book Antiqua"/>
          <w:sz w:val="20"/>
          <w:szCs w:val="20"/>
        </w:rPr>
        <w:t>,” we must come to the cross. Jesus did not stand far away and talk about justice. He Himself entered suffering. He was rejected, humiliated, and crucified.</w:t>
      </w:r>
    </w:p>
    <w:p w14:paraId="00000091" w14:textId="77777777" w:rsidR="00D32DBB" w:rsidRPr="00497C72" w:rsidRDefault="00D32DBB">
      <w:pPr>
        <w:spacing w:after="0" w:line="240" w:lineRule="auto"/>
        <w:rPr>
          <w:rFonts w:ascii="Book Antiqua" w:eastAsia="Book Antiqua" w:hAnsi="Book Antiqua" w:cs="Book Antiqua"/>
          <w:sz w:val="20"/>
          <w:szCs w:val="20"/>
        </w:rPr>
      </w:pPr>
    </w:p>
    <w:p w14:paraId="00000093"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Therefore, when Christians talk about justice, it is not standing in a high place criticizing </w:t>
      </w:r>
      <w:proofErr w:type="gramStart"/>
      <w:r w:rsidRPr="00497C72">
        <w:rPr>
          <w:rFonts w:ascii="Book Antiqua" w:eastAsia="Book Antiqua" w:hAnsi="Book Antiqua" w:cs="Book Antiqua"/>
          <w:sz w:val="20"/>
          <w:szCs w:val="20"/>
        </w:rPr>
        <w:t>others, but</w:t>
      </w:r>
      <w:proofErr w:type="gramEnd"/>
      <w:r w:rsidRPr="00497C72">
        <w:rPr>
          <w:rFonts w:ascii="Book Antiqua" w:eastAsia="Book Antiqua" w:hAnsi="Book Antiqua" w:cs="Book Antiqua"/>
          <w:sz w:val="20"/>
          <w:szCs w:val="20"/>
        </w:rPr>
        <w:t xml:space="preserve"> standing beneath the cross. Beneath the cross, we first </w:t>
      </w:r>
      <w:proofErr w:type="gramStart"/>
      <w:r w:rsidRPr="00497C72">
        <w:rPr>
          <w:rFonts w:ascii="Book Antiqua" w:eastAsia="Book Antiqua" w:hAnsi="Book Antiqua" w:cs="Book Antiqua"/>
          <w:sz w:val="20"/>
          <w:szCs w:val="20"/>
        </w:rPr>
        <w:t>acknowledge:</w:t>
      </w:r>
      <w:proofErr w:type="gramEnd"/>
      <w:r w:rsidRPr="00497C72">
        <w:rPr>
          <w:rFonts w:ascii="Book Antiqua" w:eastAsia="Book Antiqua" w:hAnsi="Book Antiqua" w:cs="Book Antiqua"/>
          <w:sz w:val="20"/>
          <w:szCs w:val="20"/>
        </w:rPr>
        <w:t xml:space="preserve"> I am also a person who needs grace.</w:t>
      </w:r>
    </w:p>
    <w:p w14:paraId="00000094" w14:textId="77777777" w:rsidR="00D32DBB" w:rsidRPr="00497C72" w:rsidRDefault="00D32DBB">
      <w:pPr>
        <w:spacing w:after="0" w:line="240" w:lineRule="auto"/>
        <w:rPr>
          <w:rFonts w:ascii="Book Antiqua" w:eastAsia="Book Antiqua" w:hAnsi="Book Antiqua" w:cs="Book Antiqua"/>
          <w:sz w:val="20"/>
          <w:szCs w:val="20"/>
        </w:rPr>
      </w:pPr>
    </w:p>
    <w:p w14:paraId="00000096"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Thus, our justice toward others cannot be without mercy; our opposition to sin cannot turn into hatred toward people. This is the way of Christ: truth together with grace. Justice together with mercy. Courage together with humility.</w:t>
      </w:r>
    </w:p>
    <w:p w14:paraId="00000097" w14:textId="77777777" w:rsidR="00D32DBB" w:rsidRPr="00497C72" w:rsidRDefault="00D32DBB">
      <w:pPr>
        <w:spacing w:after="0" w:line="240" w:lineRule="auto"/>
        <w:rPr>
          <w:rFonts w:ascii="Book Antiqua" w:eastAsia="Book Antiqua" w:hAnsi="Book Antiqua" w:cs="Book Antiqua"/>
          <w:b/>
          <w:bCs/>
          <w:sz w:val="20"/>
          <w:szCs w:val="20"/>
        </w:rPr>
      </w:pPr>
    </w:p>
    <w:p w14:paraId="0000009A" w14:textId="5B8914FF" w:rsidR="00D32DBB" w:rsidRPr="00497C72" w:rsidRDefault="00000000" w:rsidP="00497C72">
      <w:pPr>
        <w:spacing w:after="0" w:line="342" w:lineRule="auto"/>
        <w:rPr>
          <w:rFonts w:ascii="Book Antiqua" w:eastAsia="Book Antiqua" w:hAnsi="Book Antiqua" w:cs="Book Antiqua" w:hint="eastAsia"/>
          <w:b/>
          <w:bCs/>
          <w:sz w:val="20"/>
          <w:szCs w:val="20"/>
          <w:u w:val="single"/>
        </w:rPr>
      </w:pPr>
      <w:r w:rsidRPr="00497C72">
        <w:rPr>
          <w:rFonts w:ascii="Book Antiqua" w:eastAsia="Book Antiqua" w:hAnsi="Book Antiqua" w:cs="Book Antiqua"/>
          <w:b/>
          <w:bCs/>
          <w:sz w:val="20"/>
          <w:szCs w:val="20"/>
          <w:u w:val="single"/>
        </w:rPr>
        <w:t>Conclusion: Let us become living stones</w:t>
      </w:r>
    </w:p>
    <w:p w14:paraId="0000009F" w14:textId="006487FD"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Brothers and sisters, the Canaanite woman did not give up because she was rejected. She came before Jesus and said: “Lord, help me.” </w:t>
      </w:r>
      <w:proofErr w:type="gramStart"/>
      <w:r w:rsidRPr="00497C72">
        <w:rPr>
          <w:rFonts w:ascii="Book Antiqua" w:eastAsia="Book Antiqua" w:hAnsi="Book Antiqua" w:cs="Book Antiqua"/>
          <w:sz w:val="20"/>
          <w:szCs w:val="20"/>
        </w:rPr>
        <w:t>Finally</w:t>
      </w:r>
      <w:proofErr w:type="gramEnd"/>
      <w:r w:rsidRPr="00497C72">
        <w:rPr>
          <w:rFonts w:ascii="Book Antiqua" w:eastAsia="Book Antiqua" w:hAnsi="Book Antiqua" w:cs="Book Antiqua"/>
          <w:sz w:val="20"/>
          <w:szCs w:val="20"/>
        </w:rPr>
        <w:t xml:space="preserve"> Jesus said to her: “Woman, your faith is </w:t>
      </w:r>
      <w:proofErr w:type="spellStart"/>
      <w:r w:rsidRPr="00497C72">
        <w:rPr>
          <w:rFonts w:ascii="Book Antiqua" w:eastAsia="Book Antiqua" w:hAnsi="Book Antiqua" w:cs="Book Antiqua"/>
          <w:sz w:val="20"/>
          <w:szCs w:val="20"/>
        </w:rPr>
        <w:t>great</w:t>
      </w:r>
      <w:proofErr w:type="gramStart"/>
      <w:r w:rsidRPr="00497C72">
        <w:rPr>
          <w:rFonts w:ascii="Book Antiqua" w:eastAsia="Book Antiqua" w:hAnsi="Book Antiqua" w:cs="Book Antiqua"/>
          <w:sz w:val="20"/>
          <w:szCs w:val="20"/>
        </w:rPr>
        <w:t>!”Her</w:t>
      </w:r>
      <w:proofErr w:type="spellEnd"/>
      <w:proofErr w:type="gramEnd"/>
      <w:r w:rsidRPr="00497C72">
        <w:rPr>
          <w:rFonts w:ascii="Book Antiqua" w:eastAsia="Book Antiqua" w:hAnsi="Book Antiqua" w:cs="Book Antiqua"/>
          <w:sz w:val="20"/>
          <w:szCs w:val="20"/>
        </w:rPr>
        <w:t xml:space="preserve"> faith is this: even when the door seems closed, she still believes that God’s grace is big enough. </w:t>
      </w:r>
      <w:r w:rsidR="00497C72" w:rsidRPr="00497C72">
        <w:rPr>
          <w:rFonts w:ascii="Book Antiqua" w:eastAsia="Book Antiqua" w:hAnsi="Book Antiqua" w:cs="Book Antiqua" w:hint="eastAsia"/>
          <w:sz w:val="20"/>
          <w:szCs w:val="20"/>
        </w:rPr>
        <w:t xml:space="preserve"> </w:t>
      </w:r>
      <w:r w:rsidRPr="00497C72">
        <w:rPr>
          <w:rFonts w:ascii="Book Antiqua" w:eastAsia="Book Antiqua" w:hAnsi="Book Antiqua" w:cs="Book Antiqua"/>
          <w:sz w:val="20"/>
          <w:szCs w:val="20"/>
        </w:rPr>
        <w:t xml:space="preserve">Today’s world is full of fear: immigration issues </w:t>
      </w:r>
      <w:proofErr w:type="gramStart"/>
      <w:r w:rsidRPr="00497C72">
        <w:rPr>
          <w:rFonts w:ascii="Book Antiqua" w:eastAsia="Book Antiqua" w:hAnsi="Book Antiqua" w:cs="Book Antiqua"/>
          <w:sz w:val="20"/>
          <w:szCs w:val="20"/>
        </w:rPr>
        <w:t>have fear</w:t>
      </w:r>
      <w:proofErr w:type="gramEnd"/>
      <w:r w:rsidRPr="00497C72">
        <w:rPr>
          <w:rFonts w:ascii="Book Antiqua" w:eastAsia="Book Antiqua" w:hAnsi="Book Antiqua" w:cs="Book Antiqua"/>
          <w:sz w:val="20"/>
          <w:szCs w:val="20"/>
        </w:rPr>
        <w:t xml:space="preserve">, racial issues </w:t>
      </w:r>
      <w:proofErr w:type="gramStart"/>
      <w:r w:rsidRPr="00497C72">
        <w:rPr>
          <w:rFonts w:ascii="Book Antiqua" w:eastAsia="Book Antiqua" w:hAnsi="Book Antiqua" w:cs="Book Antiqua"/>
          <w:sz w:val="20"/>
          <w:szCs w:val="20"/>
        </w:rPr>
        <w:t>have fear</w:t>
      </w:r>
      <w:proofErr w:type="gramEnd"/>
      <w:r w:rsidRPr="00497C72">
        <w:rPr>
          <w:rFonts w:ascii="Book Antiqua" w:eastAsia="Book Antiqua" w:hAnsi="Book Antiqua" w:cs="Book Antiqua"/>
          <w:sz w:val="20"/>
          <w:szCs w:val="20"/>
        </w:rPr>
        <w:t xml:space="preserve">, political division </w:t>
      </w:r>
      <w:proofErr w:type="gramStart"/>
      <w:r w:rsidRPr="00497C72">
        <w:rPr>
          <w:rFonts w:ascii="Book Antiqua" w:eastAsia="Book Antiqua" w:hAnsi="Book Antiqua" w:cs="Book Antiqua"/>
          <w:sz w:val="20"/>
          <w:szCs w:val="20"/>
        </w:rPr>
        <w:t>has fear</w:t>
      </w:r>
      <w:proofErr w:type="gramEnd"/>
      <w:r w:rsidRPr="00497C72">
        <w:rPr>
          <w:rFonts w:ascii="Book Antiqua" w:eastAsia="Book Antiqua" w:hAnsi="Book Antiqua" w:cs="Book Antiqua"/>
          <w:sz w:val="20"/>
          <w:szCs w:val="20"/>
        </w:rPr>
        <w:t xml:space="preserve">, economics and war also </w:t>
      </w:r>
      <w:proofErr w:type="gramStart"/>
      <w:r w:rsidRPr="00497C72">
        <w:rPr>
          <w:rFonts w:ascii="Book Antiqua" w:eastAsia="Book Antiqua" w:hAnsi="Book Antiqua" w:cs="Book Antiqua"/>
          <w:sz w:val="20"/>
          <w:szCs w:val="20"/>
        </w:rPr>
        <w:t>have fear</w:t>
      </w:r>
      <w:proofErr w:type="gramEnd"/>
      <w:r w:rsidRPr="00497C72">
        <w:rPr>
          <w:rFonts w:ascii="Book Antiqua" w:eastAsia="Book Antiqua" w:hAnsi="Book Antiqua" w:cs="Book Antiqua"/>
          <w:sz w:val="20"/>
          <w:szCs w:val="20"/>
        </w:rPr>
        <w:t>. But Christians cannot let fear become the final master.</w:t>
      </w:r>
    </w:p>
    <w:p w14:paraId="000000A0" w14:textId="77777777" w:rsidR="00D32DBB" w:rsidRPr="00497C72" w:rsidRDefault="00D32DBB">
      <w:pPr>
        <w:spacing w:after="0" w:line="240" w:lineRule="auto"/>
        <w:rPr>
          <w:rFonts w:ascii="Book Antiqua" w:eastAsia="Book Antiqua" w:hAnsi="Book Antiqua" w:cs="Book Antiqua"/>
          <w:b/>
          <w:bCs/>
          <w:sz w:val="20"/>
          <w:szCs w:val="20"/>
        </w:rPr>
      </w:pPr>
    </w:p>
    <w:p w14:paraId="000000A2"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 xml:space="preserve">Love must be our foundation. Not naively saying that all problems do not </w:t>
      </w:r>
      <w:proofErr w:type="gramStart"/>
      <w:r w:rsidRPr="00497C72">
        <w:rPr>
          <w:rFonts w:ascii="Book Antiqua" w:eastAsia="Book Antiqua" w:hAnsi="Book Antiqua" w:cs="Book Antiqua"/>
          <w:sz w:val="20"/>
          <w:szCs w:val="20"/>
        </w:rPr>
        <w:t>exist, but</w:t>
      </w:r>
      <w:proofErr w:type="gramEnd"/>
      <w:r w:rsidRPr="00497C72">
        <w:rPr>
          <w:rFonts w:ascii="Book Antiqua" w:eastAsia="Book Antiqua" w:hAnsi="Book Antiqua" w:cs="Book Antiqua"/>
          <w:sz w:val="20"/>
          <w:szCs w:val="20"/>
        </w:rPr>
        <w:t xml:space="preserve"> choosing </w:t>
      </w:r>
      <w:proofErr w:type="gramStart"/>
      <w:r w:rsidRPr="00497C72">
        <w:rPr>
          <w:rFonts w:ascii="Book Antiqua" w:eastAsia="Book Antiqua" w:hAnsi="Book Antiqua" w:cs="Book Antiqua"/>
          <w:sz w:val="20"/>
          <w:szCs w:val="20"/>
        </w:rPr>
        <w:t>love</w:t>
      </w:r>
      <w:proofErr w:type="gramEnd"/>
      <w:r w:rsidRPr="00497C72">
        <w:rPr>
          <w:rFonts w:ascii="Book Antiqua" w:eastAsia="Book Antiqua" w:hAnsi="Book Antiqua" w:cs="Book Antiqua"/>
          <w:sz w:val="20"/>
          <w:szCs w:val="20"/>
        </w:rPr>
        <w:t xml:space="preserve"> even within real conflict. Not giving up </w:t>
      </w:r>
      <w:proofErr w:type="gramStart"/>
      <w:r w:rsidRPr="00497C72">
        <w:rPr>
          <w:rFonts w:ascii="Book Antiqua" w:eastAsia="Book Antiqua" w:hAnsi="Book Antiqua" w:cs="Book Antiqua"/>
          <w:sz w:val="20"/>
          <w:szCs w:val="20"/>
        </w:rPr>
        <w:t>justice, but</w:t>
      </w:r>
      <w:proofErr w:type="gramEnd"/>
      <w:r w:rsidRPr="00497C72">
        <w:rPr>
          <w:rFonts w:ascii="Book Antiqua" w:eastAsia="Book Antiqua" w:hAnsi="Book Antiqua" w:cs="Book Antiqua"/>
          <w:sz w:val="20"/>
          <w:szCs w:val="20"/>
        </w:rPr>
        <w:t xml:space="preserve"> pursuing justice in the way of Christ. Not avoiding </w:t>
      </w:r>
      <w:proofErr w:type="gramStart"/>
      <w:r w:rsidRPr="00497C72">
        <w:rPr>
          <w:rFonts w:ascii="Book Antiqua" w:eastAsia="Book Antiqua" w:hAnsi="Book Antiqua" w:cs="Book Antiqua"/>
          <w:sz w:val="20"/>
          <w:szCs w:val="20"/>
        </w:rPr>
        <w:t>truth, but</w:t>
      </w:r>
      <w:proofErr w:type="gramEnd"/>
      <w:r w:rsidRPr="00497C72">
        <w:rPr>
          <w:rFonts w:ascii="Book Antiqua" w:eastAsia="Book Antiqua" w:hAnsi="Book Antiqua" w:cs="Book Antiqua"/>
          <w:sz w:val="20"/>
          <w:szCs w:val="20"/>
        </w:rPr>
        <w:t xml:space="preserve"> speaking truth with mercy.</w:t>
      </w:r>
    </w:p>
    <w:p w14:paraId="000000A3" w14:textId="77777777" w:rsidR="00D32DBB" w:rsidRPr="00497C72" w:rsidRDefault="00D32DBB">
      <w:pPr>
        <w:spacing w:after="0" w:line="240" w:lineRule="auto"/>
        <w:rPr>
          <w:rFonts w:ascii="Book Antiqua" w:eastAsia="Book Antiqua" w:hAnsi="Book Antiqua" w:cs="Book Antiqua"/>
          <w:sz w:val="20"/>
          <w:szCs w:val="20"/>
        </w:rPr>
      </w:pPr>
    </w:p>
    <w:p w14:paraId="000000A8" w14:textId="3FA99045"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So let us remember:</w:t>
      </w:r>
      <w:r w:rsidR="00497C72" w:rsidRPr="00497C72">
        <w:rPr>
          <w:rFonts w:ascii="Book Antiqua" w:eastAsia="Book Antiqua" w:hAnsi="Book Antiqua" w:cs="Book Antiqua" w:hint="eastAsia"/>
          <w:sz w:val="20"/>
          <w:szCs w:val="20"/>
        </w:rPr>
        <w:t xml:space="preserve"> </w:t>
      </w:r>
      <w:r w:rsidRPr="00497C72">
        <w:rPr>
          <w:rFonts w:ascii="Book Antiqua" w:eastAsia="Book Antiqua" w:hAnsi="Book Antiqua" w:cs="Book Antiqua"/>
          <w:sz w:val="20"/>
          <w:szCs w:val="20"/>
        </w:rPr>
        <w:t>Uphold fairness. Practice justice. Love mercy. Walk humbly with God.</w:t>
      </w:r>
    </w:p>
    <w:p w14:paraId="000000AB"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May we not only ask, “Who is the outsider?” but ask, “Who is God bringing among us?”</w:t>
      </w:r>
    </w:p>
    <w:p w14:paraId="000000AC"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May we not only say, “Send her away!”</w:t>
      </w:r>
    </w:p>
    <w:p w14:paraId="000000AD" w14:textId="77777777" w:rsidR="00D32DBB" w:rsidRPr="00497C72" w:rsidRDefault="00D32DBB">
      <w:pPr>
        <w:spacing w:after="0" w:line="240" w:lineRule="auto"/>
        <w:rPr>
          <w:rFonts w:ascii="Book Antiqua" w:eastAsia="Book Antiqua" w:hAnsi="Book Antiqua" w:cs="Book Antiqua"/>
          <w:sz w:val="20"/>
          <w:szCs w:val="20"/>
        </w:rPr>
      </w:pPr>
    </w:p>
    <w:p w14:paraId="000000AF"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But learn the heart of Jesus: “I see you, I hear you, I have compassion on you.” May our hearts no longer be hard stone. May God turn us into living stones, letting our church become truly the “house of prayer for all peoples.” Let the wounded receive comfort, let the excluded receive acceptance,</w:t>
      </w:r>
    </w:p>
    <w:p w14:paraId="000000B0" w14:textId="77777777" w:rsidR="00D32DBB" w:rsidRPr="00497C72" w:rsidRDefault="00D32DBB">
      <w:pPr>
        <w:spacing w:after="0" w:line="240" w:lineRule="auto"/>
        <w:rPr>
          <w:rFonts w:ascii="Book Antiqua" w:eastAsia="Book Antiqua" w:hAnsi="Book Antiqua" w:cs="Book Antiqua"/>
          <w:sz w:val="20"/>
          <w:szCs w:val="20"/>
        </w:rPr>
      </w:pPr>
    </w:p>
    <w:p w14:paraId="000000B2" w14:textId="77777777" w:rsidR="00D32DBB" w:rsidRPr="00497C72" w:rsidRDefault="00000000">
      <w:pPr>
        <w:spacing w:after="0" w:line="342" w:lineRule="auto"/>
        <w:rPr>
          <w:rFonts w:ascii="Book Antiqua" w:eastAsia="Book Antiqua" w:hAnsi="Book Antiqua" w:cs="Book Antiqua"/>
          <w:sz w:val="20"/>
          <w:szCs w:val="20"/>
        </w:rPr>
      </w:pPr>
      <w:r w:rsidRPr="00497C72">
        <w:rPr>
          <w:rFonts w:ascii="Book Antiqua" w:eastAsia="Book Antiqua" w:hAnsi="Book Antiqua" w:cs="Book Antiqua"/>
          <w:sz w:val="20"/>
          <w:szCs w:val="20"/>
        </w:rPr>
        <w:t>let those with no voice be heard, and let us, in a world full of division, become the witness of Christ’s peace, justice, and mercy. Stones can be moved. The human heart can be changed. Because in Christ, there is resurrection. May we walk a new path with a new heart. Amen.</w:t>
      </w:r>
    </w:p>
    <w:p w14:paraId="000000B3" w14:textId="77777777" w:rsidR="00D32DBB" w:rsidRDefault="00D32DBB">
      <w:pPr>
        <w:spacing w:after="0" w:line="240" w:lineRule="auto"/>
        <w:rPr>
          <w:rFonts w:ascii="Book Antiqua" w:eastAsia="Book Antiqua" w:hAnsi="Book Antiqua" w:cs="Book Antiqua"/>
          <w:b/>
          <w:bCs/>
          <w:sz w:val="22"/>
          <w:szCs w:val="22"/>
        </w:rPr>
      </w:pPr>
    </w:p>
    <w:sectPr w:rsidR="00D32D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560BC53F-08DC-8249-80F9-ECB1373D7E1D}"/>
    <w:embedItalic r:id="rId2" w:fontKey="{6BFC3DC0-87F1-6748-B08A-76C08C3201A3}"/>
  </w:font>
  <w:font w:name="PMingLiU">
    <w:altName w:val="新細明體"/>
    <w:panose1 w:val="02020500000000000000"/>
    <w:charset w:val="88"/>
    <w:family w:val="roman"/>
    <w:pitch w:val="variable"/>
    <w:sig w:usb0="A00002FF" w:usb1="28CFFCFA" w:usb2="00000016" w:usb3="00000000" w:csb0="00100001" w:csb1="00000000"/>
  </w:font>
  <w:font w:name="Play">
    <w:charset w:val="00"/>
    <w:family w:val="auto"/>
    <w:pitch w:val="default"/>
    <w:embedRegular r:id="rId3" w:fontKey="{6384BD88-7408-904C-9BD6-C7BDB5B9CA84}"/>
  </w:font>
  <w:font w:name="Times New Roman">
    <w:panose1 w:val="02020603050405020304"/>
    <w:charset w:val="00"/>
    <w:family w:val="roman"/>
    <w:pitch w:val="variable"/>
    <w:sig w:usb0="E0002EFF" w:usb1="C000785B" w:usb2="00000009" w:usb3="00000000" w:csb0="000001FF" w:csb1="00000000"/>
    <w:embedRegular r:id="rId4" w:fontKey="{F6A326A1-51F8-1C45-9091-4FAAE1093336}"/>
    <w:embedBold r:id="rId5" w:fontKey="{839060AF-A33A-0A47-8372-19A389C77441}"/>
    <w:embedItalic r:id="rId6" w:fontKey="{08DE59EE-FF07-DD4D-B049-5BCD42843751}"/>
  </w:font>
  <w:font w:name="Aptos Display">
    <w:panose1 w:val="020B0004020202020204"/>
    <w:charset w:val="00"/>
    <w:family w:val="swiss"/>
    <w:pitch w:val="variable"/>
    <w:sig w:usb0="20000287" w:usb1="00000003" w:usb2="00000000" w:usb3="00000000" w:csb0="0000019F" w:csb1="00000000"/>
    <w:embedRegular r:id="rId7" w:fontKey="{2967FD6C-4797-E544-86E2-A880305AAFE2}"/>
  </w:font>
  <w:font w:name="Book Antiqua">
    <w:panose1 w:val="02040602050305030304"/>
    <w:charset w:val="00"/>
    <w:family w:val="roman"/>
    <w:pitch w:val="variable"/>
    <w:sig w:usb0="00000287" w:usb1="00000000" w:usb2="00000000" w:usb3="00000000" w:csb0="0000009F" w:csb1="00000000"/>
    <w:embedRegular r:id="rId8" w:fontKey="{6510DD04-D2D0-5041-AA59-ABBBFF4DC819}"/>
    <w:embedBold r:id="rId9" w:fontKey="{01A1B5DA-7288-D441-AA04-A979BB665C49}"/>
    <w:embedItalic r:id="rId10" w:fontKey="{8A157E46-FE34-E84B-9E4C-2756864B6EC9}"/>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oNotDisplayPageBoundaries/>
  <w:embedTrueTypeFont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DBB"/>
    <w:rsid w:val="00497C72"/>
    <w:rsid w:val="008B5B8D"/>
    <w:rsid w:val="00982A6E"/>
    <w:rsid w:val="00D32DBB"/>
    <w:rsid w:val="00EB36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AC2E"/>
  <w15:docId w15:val="{32276AD4-6CDA-D642-92B0-A4F7CC39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EastAsia" w:hAnsi="Aptos" w:cs="Aptos"/>
        <w:sz w:val="24"/>
        <w:szCs w:val="24"/>
        <w:lang w:val="en"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73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873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3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32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2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2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292"/>
    <w:rPr>
      <w:rFonts w:eastAsiaTheme="majorEastAsia" w:cstheme="majorBidi"/>
      <w:color w:val="272727" w:themeColor="text1" w:themeTint="D8"/>
    </w:rPr>
  </w:style>
  <w:style w:type="character" w:customStyle="1" w:styleId="TitleChar">
    <w:name w:val="Title Char"/>
    <w:basedOn w:val="DefaultParagraphFont"/>
    <w:link w:val="Title"/>
    <w:uiPriority w:val="10"/>
    <w:rsid w:val="0087329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73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292"/>
    <w:pPr>
      <w:spacing w:before="160"/>
      <w:jc w:val="center"/>
    </w:pPr>
    <w:rPr>
      <w:i/>
      <w:iCs/>
      <w:color w:val="404040" w:themeColor="text1" w:themeTint="BF"/>
    </w:rPr>
  </w:style>
  <w:style w:type="character" w:customStyle="1" w:styleId="QuoteChar">
    <w:name w:val="Quote Char"/>
    <w:basedOn w:val="DefaultParagraphFont"/>
    <w:link w:val="Quote"/>
    <w:uiPriority w:val="29"/>
    <w:rsid w:val="00873292"/>
    <w:rPr>
      <w:i/>
      <w:iCs/>
      <w:color w:val="404040" w:themeColor="text1" w:themeTint="BF"/>
    </w:rPr>
  </w:style>
  <w:style w:type="paragraph" w:styleId="ListParagraph">
    <w:name w:val="List Paragraph"/>
    <w:basedOn w:val="Normal"/>
    <w:uiPriority w:val="34"/>
    <w:qFormat/>
    <w:rsid w:val="00873292"/>
    <w:pPr>
      <w:ind w:left="720"/>
      <w:contextualSpacing/>
    </w:pPr>
  </w:style>
  <w:style w:type="character" w:styleId="IntenseEmphasis">
    <w:name w:val="Intense Emphasis"/>
    <w:basedOn w:val="DefaultParagraphFont"/>
    <w:uiPriority w:val="21"/>
    <w:qFormat/>
    <w:rsid w:val="00873292"/>
    <w:rPr>
      <w:i/>
      <w:iCs/>
      <w:color w:val="0F4761" w:themeColor="accent1" w:themeShade="BF"/>
    </w:rPr>
  </w:style>
  <w:style w:type="paragraph" w:styleId="IntenseQuote">
    <w:name w:val="Intense Quote"/>
    <w:basedOn w:val="Normal"/>
    <w:next w:val="Normal"/>
    <w:link w:val="IntenseQuoteChar"/>
    <w:uiPriority w:val="30"/>
    <w:qFormat/>
    <w:rsid w:val="00873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292"/>
    <w:rPr>
      <w:i/>
      <w:iCs/>
      <w:color w:val="0F4761" w:themeColor="accent1" w:themeShade="BF"/>
    </w:rPr>
  </w:style>
  <w:style w:type="character" w:styleId="IntenseReference">
    <w:name w:val="Intense Reference"/>
    <w:basedOn w:val="DefaultParagraphFont"/>
    <w:uiPriority w:val="32"/>
    <w:qFormat/>
    <w:rsid w:val="00873292"/>
    <w:rPr>
      <w:b/>
      <w:bCs/>
      <w:smallCaps/>
      <w:color w:val="0F4761" w:themeColor="accent1" w:themeShade="BF"/>
      <w:spacing w:val="5"/>
    </w:rPr>
  </w:style>
  <w:style w:type="paragraph" w:styleId="NormalWeb">
    <w:name w:val="Normal (Web)"/>
    <w:basedOn w:val="Normal"/>
    <w:uiPriority w:val="99"/>
    <w:semiHidden/>
    <w:unhideWhenUsed/>
    <w:rsid w:val="00873292"/>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873292"/>
    <w:rPr>
      <w:b/>
      <w:bCs/>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lf3MZ0xdpHzbnSDqkWLUgsqmhg==">CgMxLjA4AHIhMW9ja2F4UmxqUWt1QzNWSmwycjJUSVBVczI0LXFiMDZ3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3215</Words>
  <Characters>7783</Characters>
  <Application>Microsoft Office Word</Application>
  <DocSecurity>0</DocSecurity>
  <Lines>199</Lines>
  <Paragraphs>106</Paragraphs>
  <ScaleCrop>false</ScaleCrop>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 Chen Lo Rohrer</dc:creator>
  <cp:lastModifiedBy>Ming Chen Lo Rohrer</cp:lastModifiedBy>
  <cp:revision>2</cp:revision>
  <dcterms:created xsi:type="dcterms:W3CDTF">2026-08-16T11:04:00Z</dcterms:created>
  <dcterms:modified xsi:type="dcterms:W3CDTF">2026-08-16T11:04:00Z</dcterms:modified>
</cp:coreProperties>
</file>