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0DD1" w14:textId="4D322F19" w:rsidR="0059796F" w:rsidRPr="0059796F" w:rsidRDefault="0059796F" w:rsidP="0059796F">
      <w:pPr>
        <w:spacing w:after="0" w:line="240" w:lineRule="auto"/>
        <w:jc w:val="center"/>
        <w:rPr>
          <w:rFonts w:ascii="Times New Roman" w:eastAsia="Times New Roman" w:hAnsi="Times New Roman" w:cs="Times New Roman" w:hint="eastAsia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b/>
          <w:bCs/>
          <w:kern w:val="36"/>
          <w:sz w:val="48"/>
          <w:szCs w:val="48"/>
          <w14:ligatures w14:val="none"/>
        </w:rPr>
        <w:t>看見上帝的榮</w:t>
      </w:r>
      <w:r w:rsidRPr="0059796F">
        <w:rPr>
          <w:rFonts w:ascii="Heiti TC" w:eastAsia="Heiti TC" w:hAnsi="Heiti TC" w:cs="Heiti TC"/>
          <w:b/>
          <w:bCs/>
          <w:kern w:val="36"/>
          <w:sz w:val="48"/>
          <w:szCs w:val="48"/>
          <w14:ligatures w14:val="none"/>
        </w:rPr>
        <w:t>光</w:t>
      </w:r>
    </w:p>
    <w:p w14:paraId="205D145C" w14:textId="77777777" w:rsidR="0059796F" w:rsidRDefault="0059796F" w:rsidP="005979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979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Saw the Glory of God</w:t>
      </w:r>
    </w:p>
    <w:p w14:paraId="2E121804" w14:textId="719DD40B" w:rsid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經文：使徒行傳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 xml:space="preserve"> 6:8–15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；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>7:54–60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 w:hint="eastAsia"/>
          <w:kern w:val="0"/>
          <w14:ligatures w14:val="none"/>
        </w:rPr>
        <w:t>5/3/2026</w:t>
      </w:r>
    </w:p>
    <w:p w14:paraId="228A9FF5" w14:textId="77777777" w:rsidR="002463DE" w:rsidRDefault="002463DE" w:rsidP="002463DE">
      <w:pPr>
        <w:pStyle w:val="NormalWeb"/>
      </w:pPr>
      <w:r>
        <w:rPr>
          <w:rStyle w:val="Strong"/>
          <w:rFonts w:ascii="Heiti TC" w:eastAsia="Heiti TC" w:hAnsi="Heiti TC" w:cs="Heiti TC" w:hint="eastAsia"/>
        </w:rPr>
        <w:t>求光照的禱告（</w:t>
      </w:r>
      <w:r>
        <w:rPr>
          <w:rStyle w:val="Strong"/>
        </w:rPr>
        <w:t>Prayer for Illumination</w:t>
      </w:r>
      <w:r>
        <w:rPr>
          <w:rStyle w:val="Strong"/>
          <w:rFonts w:ascii="Heiti TC" w:eastAsia="Heiti TC" w:hAnsi="Heiti TC" w:cs="Heiti TC" w:hint="eastAsia"/>
        </w:rPr>
        <w:t>）</w:t>
      </w:r>
    </w:p>
    <w:p w14:paraId="3B274156" w14:textId="77777777" w:rsidR="002463DE" w:rsidRDefault="002463DE" w:rsidP="002463DE">
      <w:pPr>
        <w:pStyle w:val="NormalWeb"/>
      </w:pPr>
      <w:r>
        <w:rPr>
          <w:rFonts w:ascii="Heiti TC" w:eastAsia="Heiti TC" w:hAnsi="Heiti TC" w:cs="Heiti TC" w:hint="eastAsia"/>
        </w:rPr>
        <w:t>上帝啊，祢的話語是我們的避難所與引導。當我們用心思與靈來領受聖經時，求祢親自帶領我們，激勵我們的心與靈。阿們。</w:t>
      </w:r>
    </w:p>
    <w:p w14:paraId="7ED6E22C" w14:textId="1D12F508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  <w:r>
        <w:t xml:space="preserve">Your Word, O God, is a source of refuge and guidance. Lead </w:t>
      </w:r>
      <w:proofErr w:type="gramStart"/>
      <w:r>
        <w:t>us, and</w:t>
      </w:r>
      <w:proofErr w:type="gramEnd"/>
      <w:r>
        <w:t xml:space="preserve"> inspire our hearts and souls as we engage holy Scripture with our minds and spirits. Amen.</w:t>
      </w:r>
    </w:p>
    <w:p w14:paraId="5E27ABD9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耶穌在十字架上，當祂身體極度痛苦、生命即將結束的時候，仍然沒有忘記祂的母親馬利亞。祂對祂所愛的門徒說：「看，你的母親」，又對馬利亞說：「看，你的兒子。」祂把彼此交託，讓他們在未來的日子裡互相照顧。這一幕讓我們看見，上帝的愛常常是透過具體的關係來表達的。在我們軟弱、孤單、甚至破碎的時候，上帝沒有讓我們成為孤兒，而是透過人與人之間的愛，讓我們經歷祂的同在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32F88803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在最後的晚餐中，耶穌給門徒一個很簡單卻極深的命令：「你們要彼此相愛，像我愛你們一樣。」這句話，不只是情感上的安慰，更是一種生命的呼召。基督徒的生命，不只是相信一些教義，而是活出一種愛的樣式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0386AF50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然而，當我們回到現實世界，我們會發現一個很大的落差。這幾年，如果教會上新聞，往往不是因為愛，而是因為問題。媒體報導的，多半是教會的醜聞、領袖的失敗、或各樣的爭議。這讓很多人對信仰產生誤解，甚至失去信任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610049D5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但很少人知道，在這些負面消息之外，其實有另一個幾乎被忽略的現實：在世界各地，仍然有無數基督徒，因為信仰而付上極大的代價，甚至犧牲生命。根據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 xml:space="preserve"> Faith &amp; Reason Institute 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的統計，在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世紀，大約有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>4,500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萬基督徒殉道。這個數字令人震驚，卻很少被提起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631D4BF1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為什麼媒體不報導這些事情？原因可能有幾個。首先，這些事件本身帶有暴力與迫害的性質，加害者並不希望被揭露。其次，當這樣的事情發生得太頻繁時，反而失去了「新聞價值」。再者，現代社會對宗教的理解本來就有限，甚至傾向忽略這類議題。於是，「為信仰而死」在許多人眼中，變成一件遙遠、甚至不可思議的事情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75F7350A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然而，早在主後第二世紀，教父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 xml:space="preserve"> Tertullian 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就說過一句非常有力量的話：「殉道者的血，是教會的種子。」這句話的意思是，當人願意為信仰付上代價，甚至犧牲生命時，反而讓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lastRenderedPageBreak/>
        <w:t>福音更加有力量地被傳開。耶穌自己也曾用一粒麥子的比喻來說明這個真理：「一粒麥子若不落在地裡死了，仍舊是一粒；若是死了，就結出許多子粒。」（約翰福音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>12:24</w:t>
      </w:r>
      <w:r w:rsidRPr="0059796F">
        <w:rPr>
          <w:rFonts w:ascii="Heiti TC" w:eastAsia="Heiti TC" w:hAnsi="Heiti TC" w:cs="Heiti TC"/>
          <w:kern w:val="0"/>
          <w14:ligatures w14:val="none"/>
        </w:rPr>
        <w:t>）</w:t>
      </w:r>
    </w:p>
    <w:p w14:paraId="27BAAE54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從初代教會到今天，教會始終與「見證」和「代價」緊密相連。啟示錄提到，那些穿白衣的人，是從大患難中出來的，他們的衣服是用羔羊的血洗白的。這不只是象徵性的語言，而是提醒我們，信仰從來不是輕鬆的選擇，而是一條可能需要付出代價的道路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3FBEA35C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同時，我們也要看見，殉道不一定都是流血的。今天仍然有許多「看不見的殉道者」，他們沒有站在歷史的舞台上，卻在日常生活中默默地忠心。他們在家庭中忍耐，在工作中堅持誠實，在關係中選擇饒恕，在困難中仍然信靠上帝。他們的生命，也是一種見證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0F8DC7E8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在這樣的背景之下，我們來看司提反的故事，就會有更深的理解。司提反是教會歷史上第一位殉道者，他的故事記載在使徒行傳第六章和第七章。當我們讀這段經文時，很容易忽略一個細節：司提反原本不是使徒，也不是講道者，他是一位被選出來處理實際事務的執事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4D3ACDB2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當時教會人數快速增加，出現了一個實際的問題。說希臘話的信徒覺得在日常的供應上被忽略，於是產生抱怨。這是一個很現實、也很人性的問題。使徒們沒有忽視這個問題，而是做了一個重要的決定：他們選出七位有好名聲、被聖靈充滿的人，來負責這些事務，好讓使徒可以專心禱告與傳道。司提反，就是其中之一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63F20B44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這讓我們看到，基督徒的生命，往往是從最平凡的服事開始的。司提反不是一開始就站在講台上，他是從照顧需要的人開始。他讓飢餓的人得到食物，讓被忽略的人被看見。這種看似簡單的行動，其實正是福音最真實的表達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57A7153B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然而，司提反的生命並沒有停留在這裡。他不只是做事，他的生命本身也成為一種見證。聖經說，他滿有恩典和能力，在民間行了大奇事和神蹟。當人們看到他時，不只是看到一個做事的人，而是看到一種不同的生命狀態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一種從上帝而來的平安、力量與光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3FE656FE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當這樣的生命出現時，往往也會帶來張力。有些人被吸引，但也有人開始反對。司提反開始面對誣告、攻擊與審判。他被帶到公會面前，接受審問。這樣的場景，讓人聯想到耶穌受審的過程。事實上，路加在記錄司提反的故事時，刻意讓它與耶穌的受難形成對照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02A430F5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耶穌曾被公會審問，司提反也是；耶穌被帶到城外受死，司提反也是；耶穌在十字架上禱告，把靈魂交託給父，司提反也禱告說：「主耶穌啊，接收我的靈魂」；耶穌求父赦免那些釘祂十字架的人，司提反也為那些用石頭打他的人祈求赦免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6FF6E2F2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這些相似之處不是巧合，而是要讓我們看見一個重要的真理：跟隨基督，意味著我們的生命會越來越像祂。耶穌曾說：「信我的人，要做我所做的事，並且要做比這更大的事。」這句話聽起來很不可思議，但在司提反的生命中，我們看到了一個具體的實現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6D6D43BE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lastRenderedPageBreak/>
        <w:t>可以說，基督徒的生命有三個層次。第一，是相信耶穌；第二，是做耶穌所做的事；第三，是進入一種更深的委身，願意為主付上更大的代價，甚至超越自己的極限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13CCBB19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司提反的生命，就像一扇一扇窗，讓我們看見做基督徒的不同面向。首先，他是一個願意動手做事的人。他沒有等所有問題解決才行動，也沒有先進行複雜的分析。他看到需要，就去回應。這提醒我們，信仰不是停留在理念，而是進入具體的生活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3032774A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其次，他的生命本身就是見證。當人與他接觸時，能感受到一種不同。那不是刻意表現出來的，而是從內在流露出來的。這樣的生命，會讓人開始思考：這個人為什麼不一樣？他的力量從哪裡來</w:t>
      </w:r>
      <w:r w:rsidRPr="0059796F">
        <w:rPr>
          <w:rFonts w:ascii="Heiti TC" w:eastAsia="Heiti TC" w:hAnsi="Heiti TC" w:cs="Heiti TC"/>
          <w:kern w:val="0"/>
          <w14:ligatures w14:val="none"/>
        </w:rPr>
        <w:t>？</w:t>
      </w:r>
    </w:p>
    <w:p w14:paraId="1B17171E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第三，司提反在面對攻擊時的反應，顯出他生命的深度。當他被誣告、被審判時，聖經說他的臉像天使的臉。這是一種超越環境的平安。不是因為情況容易，而是因為他裡面有上帝的同在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5FDEAD71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第四，他勇敢地傳講真理。他不只是用行動表達信仰，也用言語清楚地見證耶穌。他指出歷史中的錯誤，也宣告上帝在耶穌基督裡的救恩。這需要勇氣，因為這樣的話語，往往會引起反對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7CB0B631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最後，他走到生命的最終一步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為主而死。這不是出於衝動，而是出於深深的信心與愛。他願意把生命交給上帝，即使代價是自己的生命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224A7674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就在那一刻，聖經說，司提反定睛望天，看見上帝的榮光，也看見耶穌站在上帝的右邊。這是一個非常震撼的畫面。在最黑暗的時刻，他卻看見最榮耀的景象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1DAF1556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今天，我們不一定會面對像司提反那樣的殉道。但我們仍然被呼召，活出一種「殉道者的精神」。這意味著，在日常生活中，我們願意忠心、誠實、愛人、饒恕，願意為真理站立，即使這樣做並不容易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60D24BDF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歷史上有許多這樣的見證者。例如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 xml:space="preserve"> Dietrich Bonhoeffer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，在納粹時期堅持信仰，最終被處死；又如</w:t>
      </w:r>
      <w:r w:rsidRPr="0059796F">
        <w:rPr>
          <w:rFonts w:ascii="Times New Roman" w:eastAsia="Times New Roman" w:hAnsi="Times New Roman" w:cs="Times New Roman"/>
          <w:kern w:val="0"/>
          <w14:ligatures w14:val="none"/>
        </w:rPr>
        <w:t xml:space="preserve"> Óscar Romero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，在彌撒中被暗殺，因為他為正義發聲；還有許多無名的信徒，在世界各地默默承受壓迫與苦難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7EB59CB9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Times New Roman" w:eastAsia="Times New Roman" w:hAnsi="Times New Roman" w:cs="Times New Roman"/>
          <w:kern w:val="0"/>
          <w14:ligatures w14:val="none"/>
        </w:rPr>
        <w:t xml:space="preserve">Pope John Paul II </w:t>
      </w:r>
      <w:r w:rsidRPr="0059796F">
        <w:rPr>
          <w:rFonts w:ascii="Heiti TC" w:eastAsia="Heiti TC" w:hAnsi="Heiti TC" w:cs="Heiti TC" w:hint="eastAsia"/>
          <w:kern w:val="0"/>
          <w14:ligatures w14:val="none"/>
        </w:rPr>
        <w:t>曾提醒教會，不要忘記這些人的見證。因為他們的生命，讓我們看見信仰的真實與重量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184A68EF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回到司提反，他的一生告訴我們，基督徒的生命，不只是開始於相信，而是持續在行動、見證、忍耐與忠心中成長。甚至在最困難的時刻，仍然可以看見上帝的榮光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79A858BC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t>最後，我們可以問自己一個問題：我們是否願意走得更深？我們是否渴望，不只是做一個相信的人，而是成為一個活出信仰、甚至願意付代價的人？我們是否渴望，有一天，也能像司提反一樣，在生命的各樣處境中，看見上帝的榮光</w:t>
      </w:r>
      <w:r w:rsidRPr="0059796F">
        <w:rPr>
          <w:rFonts w:ascii="Heiti TC" w:eastAsia="Heiti TC" w:hAnsi="Heiti TC" w:cs="Heiti TC"/>
          <w:kern w:val="0"/>
          <w14:ligatures w14:val="none"/>
        </w:rPr>
        <w:t>？</w:t>
      </w:r>
    </w:p>
    <w:p w14:paraId="4A61222D" w14:textId="77777777" w:rsidR="0059796F" w:rsidRPr="0059796F" w:rsidRDefault="0059796F" w:rsidP="00597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796F">
        <w:rPr>
          <w:rFonts w:ascii="Heiti TC" w:eastAsia="Heiti TC" w:hAnsi="Heiti TC" w:cs="Heiti TC" w:hint="eastAsia"/>
          <w:kern w:val="0"/>
          <w14:ligatures w14:val="none"/>
        </w:rPr>
        <w:lastRenderedPageBreak/>
        <w:t>願上帝幫助我們，不只是聽見這個故事，而是讓這個故事，成為我們生命的一部分</w:t>
      </w:r>
      <w:r w:rsidRPr="0059796F">
        <w:rPr>
          <w:rFonts w:ascii="Heiti TC" w:eastAsia="Heiti TC" w:hAnsi="Heiti TC" w:cs="Heiti TC"/>
          <w:kern w:val="0"/>
          <w14:ligatures w14:val="none"/>
        </w:rPr>
        <w:t>。</w:t>
      </w:r>
    </w:p>
    <w:p w14:paraId="025516BF" w14:textId="77777777" w:rsidR="00BE3A4B" w:rsidRDefault="00BE3A4B"/>
    <w:sectPr w:rsidR="00BE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iti TC">
    <w:altName w:val="Cambria"/>
    <w:panose1 w:val="02000000000000000000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6F"/>
    <w:rsid w:val="000748B6"/>
    <w:rsid w:val="00165945"/>
    <w:rsid w:val="002463DE"/>
    <w:rsid w:val="00316772"/>
    <w:rsid w:val="0059796F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74DC"/>
  <w15:chartTrackingRefBased/>
  <w15:docId w15:val="{D982DEA7-F31D-714B-B2A8-4985AD5A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796F"/>
    <w:rPr>
      <w:b/>
      <w:bCs/>
    </w:rPr>
  </w:style>
  <w:style w:type="character" w:styleId="Emphasis">
    <w:name w:val="Emphasis"/>
    <w:basedOn w:val="DefaultParagraphFont"/>
    <w:uiPriority w:val="20"/>
    <w:qFormat/>
    <w:rsid w:val="005979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1</cp:revision>
  <dcterms:created xsi:type="dcterms:W3CDTF">2026-05-01T20:02:00Z</dcterms:created>
  <dcterms:modified xsi:type="dcterms:W3CDTF">2026-05-01T20:17:00Z</dcterms:modified>
</cp:coreProperties>
</file>