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109E76" w14:textId="77777777" w:rsidR="00953E4D" w:rsidRDefault="00953E4D" w:rsidP="00953E4D">
      <w:pPr>
        <w:spacing w:after="0" w:line="240" w:lineRule="auto"/>
        <w:jc w:val="center"/>
        <w:rPr>
          <w:rFonts w:ascii="Book Antiqua" w:eastAsia="Book Antiqua" w:hAnsi="Book Antiqua" w:cs="Book Antiqua"/>
          <w:i/>
          <w:iCs/>
        </w:rPr>
      </w:pPr>
      <w:r>
        <w:rPr>
          <w:rFonts w:ascii="Book Antiqua" w:eastAsia="Book Antiqua" w:hAnsi="Book Antiqua" w:cs="Book Antiqua"/>
          <w:i/>
          <w:iCs/>
        </w:rPr>
        <w:t>He Saw the Glory of God</w:t>
      </w:r>
    </w:p>
    <w:p w14:paraId="00000001" w14:textId="77777777" w:rsidR="00A43F68" w:rsidRDefault="00000000">
      <w:pPr>
        <w:spacing w:after="0" w:line="240" w:lineRule="auto"/>
        <w:jc w:val="center"/>
        <w:rPr>
          <w:rFonts w:ascii="Book Antiqua" w:eastAsia="Book Antiqua" w:hAnsi="Book Antiqua" w:cs="Book Antiqua"/>
        </w:rPr>
      </w:pPr>
      <w:r>
        <w:rPr>
          <w:rFonts w:ascii="Book Antiqua" w:eastAsia="Book Antiqua" w:hAnsi="Book Antiqua" w:cs="Book Antiqua"/>
          <w:b/>
          <w:bCs/>
          <w:sz w:val="48"/>
          <w:szCs w:val="48"/>
        </w:rPr>
        <w:t>看見上帝的榮光</w:t>
      </w:r>
    </w:p>
    <w:p w14:paraId="00000003" w14:textId="6B3E3BA6" w:rsidR="00A43F68" w:rsidRDefault="00000000">
      <w:pPr>
        <w:spacing w:after="0" w:line="240" w:lineRule="auto"/>
        <w:rPr>
          <w:rFonts w:ascii="Book Antiqua" w:eastAsia="Book Antiqua" w:hAnsi="Book Antiqua" w:cs="Book Antiqua"/>
        </w:rPr>
      </w:pPr>
      <w:r>
        <w:rPr>
          <w:rFonts w:ascii="Book Antiqua" w:eastAsia="Book Antiqua" w:hAnsi="Book Antiqua" w:cs="Book Antiqua"/>
        </w:rPr>
        <w:br/>
        <w:t>Acts 6:8–15；7:54–60</w:t>
      </w:r>
      <w:r>
        <w:rPr>
          <w:rFonts w:ascii="Book Antiqua" w:eastAsia="Book Antiqua" w:hAnsi="Book Antiqua" w:cs="Book Antiqua"/>
        </w:rPr>
        <w:tab/>
      </w:r>
      <w:r>
        <w:rPr>
          <w:rFonts w:ascii="Book Antiqua" w:eastAsia="Book Antiqua" w:hAnsi="Book Antiqua" w:cs="Book Antiqua"/>
        </w:rPr>
        <w:tab/>
      </w:r>
      <w:r w:rsidR="00953E4D">
        <w:rPr>
          <w:rFonts w:ascii="Book Antiqua" w:eastAsia="Book Antiqua" w:hAnsi="Book Antiqua" w:cs="Book Antiqua"/>
        </w:rPr>
        <w:tab/>
      </w:r>
      <w:r w:rsidR="00953E4D">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t xml:space="preserve">  </w:t>
      </w:r>
      <w:r>
        <w:rPr>
          <w:rFonts w:ascii="Book Antiqua" w:eastAsia="Book Antiqua" w:hAnsi="Book Antiqua" w:cs="Book Antiqua"/>
        </w:rPr>
        <w:tab/>
        <w:t xml:space="preserve">       5/3/2026</w:t>
      </w:r>
    </w:p>
    <w:p w14:paraId="41E9FBD6" w14:textId="53D9FB70" w:rsidR="00953E4D" w:rsidRDefault="00953E4D" w:rsidP="00953E4D">
      <w:pPr>
        <w:spacing w:after="0" w:line="240" w:lineRule="auto"/>
        <w:jc w:val="right"/>
        <w:rPr>
          <w:rFonts w:ascii="Book Antiqua" w:eastAsia="Book Antiqua" w:hAnsi="Book Antiqua" w:cs="Book Antiqua" w:hint="eastAsia"/>
        </w:rPr>
      </w:pPr>
      <w:r>
        <w:rPr>
          <w:rFonts w:ascii="Book Antiqua" w:eastAsia="Book Antiqua" w:hAnsi="Book Antiqua" w:cs="Book Antiqua" w:hint="eastAsia"/>
        </w:rPr>
        <w:t>Grace Rohrer</w:t>
      </w:r>
    </w:p>
    <w:p w14:paraId="00000004" w14:textId="77777777" w:rsidR="00A43F68" w:rsidRDefault="00A43F68">
      <w:pPr>
        <w:pBdr>
          <w:top w:val="nil"/>
          <w:left w:val="nil"/>
          <w:bottom w:val="nil"/>
          <w:right w:val="nil"/>
          <w:between w:val="nil"/>
        </w:pBdr>
        <w:spacing w:after="0" w:line="240" w:lineRule="auto"/>
        <w:rPr>
          <w:rFonts w:ascii="Book Antiqua" w:eastAsia="Book Antiqua" w:hAnsi="Book Antiqua" w:cs="Book Antiqua"/>
          <w:b/>
          <w:bCs/>
        </w:rPr>
      </w:pPr>
    </w:p>
    <w:p w14:paraId="00000005" w14:textId="21FDD92B" w:rsidR="00A43F68" w:rsidRDefault="00000000">
      <w:pPr>
        <w:pBdr>
          <w:top w:val="nil"/>
          <w:left w:val="nil"/>
          <w:bottom w:val="nil"/>
          <w:right w:val="nil"/>
          <w:between w:val="nil"/>
        </w:pBdr>
        <w:spacing w:after="0" w:line="240" w:lineRule="auto"/>
        <w:rPr>
          <w:rFonts w:ascii="Book Antiqua" w:eastAsia="Book Antiqua" w:hAnsi="Book Antiqua" w:cs="Book Antiqua" w:hint="eastAsia"/>
          <w:b/>
          <w:bCs/>
          <w:color w:val="000000"/>
        </w:rPr>
      </w:pPr>
      <w:r>
        <w:rPr>
          <w:rFonts w:ascii="Book Antiqua" w:eastAsia="Book Antiqua" w:hAnsi="Book Antiqua" w:cs="Book Antiqua"/>
          <w:b/>
          <w:bCs/>
          <w:color w:val="000000"/>
        </w:rPr>
        <w:t>Prayer for Illumination</w:t>
      </w:r>
    </w:p>
    <w:p w14:paraId="00000007" w14:textId="77777777" w:rsidR="00A43F68" w:rsidRDefault="00000000">
      <w:pPr>
        <w:spacing w:after="0" w:line="240" w:lineRule="auto"/>
        <w:rPr>
          <w:rFonts w:ascii="Book Antiqua" w:eastAsia="Book Antiqua" w:hAnsi="Book Antiqua" w:cs="Book Antiqua"/>
        </w:rPr>
      </w:pPr>
      <w:r>
        <w:rPr>
          <w:rFonts w:ascii="Book Antiqua" w:eastAsia="Book Antiqua" w:hAnsi="Book Antiqua" w:cs="Book Antiqua"/>
        </w:rPr>
        <w:t>O God, Your Word is our refuge and guidance. As we receive the Holy Scriptures with our minds and spirits, please personally lead us and inspire our hearts and souls. Amen.</w:t>
      </w:r>
    </w:p>
    <w:p w14:paraId="00000008" w14:textId="77777777" w:rsidR="00A43F68" w:rsidRDefault="00A43F68">
      <w:pPr>
        <w:spacing w:after="0" w:line="240" w:lineRule="auto"/>
        <w:rPr>
          <w:rFonts w:ascii="Book Antiqua" w:eastAsia="Book Antiqua" w:hAnsi="Book Antiqua" w:cs="Book Antiqua"/>
        </w:rPr>
      </w:pPr>
    </w:p>
    <w:p w14:paraId="0000000A" w14:textId="77777777" w:rsidR="00A43F68" w:rsidRDefault="00000000">
      <w:pPr>
        <w:spacing w:after="0" w:line="240" w:lineRule="auto"/>
        <w:rPr>
          <w:rFonts w:ascii="Book Antiqua" w:eastAsia="Book Antiqua" w:hAnsi="Book Antiqua" w:cs="Book Antiqua"/>
        </w:rPr>
      </w:pPr>
      <w:r>
        <w:rPr>
          <w:rFonts w:ascii="Book Antiqua" w:eastAsia="Book Antiqua" w:hAnsi="Book Antiqua" w:cs="Book Antiqua"/>
        </w:rPr>
        <w:t xml:space="preserve">On the cross, when Jesus’ body was in extreme pain and His life was about to end, He still did not forget His </w:t>
      </w:r>
      <w:proofErr w:type="gramStart"/>
      <w:r>
        <w:rPr>
          <w:rFonts w:ascii="Book Antiqua" w:eastAsia="Book Antiqua" w:hAnsi="Book Antiqua" w:cs="Book Antiqua"/>
        </w:rPr>
        <w:t>mother</w:t>
      </w:r>
      <w:proofErr w:type="gramEnd"/>
      <w:r>
        <w:rPr>
          <w:rFonts w:ascii="Book Antiqua" w:eastAsia="Book Antiqua" w:hAnsi="Book Antiqua" w:cs="Book Antiqua"/>
        </w:rPr>
        <w:t xml:space="preserve"> Mary. He said to the disciple whom He loved, “Behold, your mother,” and to Mary, “Behold, your son.” He entrusted them to one another so that they would care for each other in the days to come. This scene shows us that God’s love is often expressed through tangible relationships. In our weakness, loneliness, and even brokenness, God does not leave us as </w:t>
      </w:r>
      <w:proofErr w:type="gramStart"/>
      <w:r>
        <w:rPr>
          <w:rFonts w:ascii="Book Antiqua" w:eastAsia="Book Antiqua" w:hAnsi="Book Antiqua" w:cs="Book Antiqua"/>
        </w:rPr>
        <w:t>orphans, but</w:t>
      </w:r>
      <w:proofErr w:type="gramEnd"/>
      <w:r>
        <w:rPr>
          <w:rFonts w:ascii="Book Antiqua" w:eastAsia="Book Antiqua" w:hAnsi="Book Antiqua" w:cs="Book Antiqua"/>
        </w:rPr>
        <w:t xml:space="preserve"> allows us to experience His presence through the love between people. </w:t>
      </w:r>
    </w:p>
    <w:p w14:paraId="0000000B" w14:textId="77777777" w:rsidR="00A43F68" w:rsidRDefault="00A43F68">
      <w:pPr>
        <w:spacing w:after="0" w:line="240" w:lineRule="auto"/>
        <w:rPr>
          <w:rFonts w:ascii="Book Antiqua" w:eastAsia="Book Antiqua" w:hAnsi="Book Antiqua" w:cs="Book Antiqua"/>
        </w:rPr>
      </w:pPr>
    </w:p>
    <w:p w14:paraId="0000000D" w14:textId="77777777" w:rsidR="00A43F68" w:rsidRDefault="00000000">
      <w:pPr>
        <w:spacing w:after="0" w:line="240" w:lineRule="auto"/>
        <w:rPr>
          <w:rFonts w:ascii="Book Antiqua" w:eastAsia="Book Antiqua" w:hAnsi="Book Antiqua" w:cs="Book Antiqua"/>
        </w:rPr>
      </w:pPr>
      <w:r>
        <w:rPr>
          <w:rFonts w:ascii="Book Antiqua" w:eastAsia="Book Antiqua" w:hAnsi="Book Antiqua" w:cs="Book Antiqua"/>
        </w:rPr>
        <w:t xml:space="preserve">At the Last Supper, Jesus gave His disciples a simple yet profound command: “Love one another as I have loved you.” This is not merely emotional comfort, but a calling to a way of life. The Christian life is not just about believing certain doctrines, but about living out a pattern of love. </w:t>
      </w:r>
    </w:p>
    <w:p w14:paraId="0000000E" w14:textId="77777777" w:rsidR="00A43F68" w:rsidRDefault="00A43F68">
      <w:pPr>
        <w:spacing w:after="0" w:line="240" w:lineRule="auto"/>
        <w:rPr>
          <w:rFonts w:ascii="Book Antiqua" w:eastAsia="Book Antiqua" w:hAnsi="Book Antiqua" w:cs="Book Antiqua"/>
        </w:rPr>
      </w:pPr>
    </w:p>
    <w:p w14:paraId="00000010" w14:textId="77777777" w:rsidR="00A43F68" w:rsidRDefault="00000000">
      <w:pPr>
        <w:spacing w:after="0" w:line="240" w:lineRule="auto"/>
        <w:rPr>
          <w:rFonts w:ascii="Book Antiqua" w:eastAsia="Book Antiqua" w:hAnsi="Book Antiqua" w:cs="Book Antiqua"/>
        </w:rPr>
      </w:pPr>
      <w:r>
        <w:rPr>
          <w:rFonts w:ascii="Book Antiqua" w:eastAsia="Book Antiqua" w:hAnsi="Book Antiqua" w:cs="Book Antiqua"/>
        </w:rPr>
        <w:t xml:space="preserve">However, when we return to the real world, we notice a large gap. In recent years, when churches make the news, it is often not because of love, but because of problems. Media reports mostly focus on scandals, leadership failures, or controversies. This leads many people to misunderstand the faith and even lose trust. </w:t>
      </w:r>
    </w:p>
    <w:p w14:paraId="00000011" w14:textId="77777777" w:rsidR="00A43F68" w:rsidRDefault="00A43F68">
      <w:pPr>
        <w:spacing w:after="0" w:line="240" w:lineRule="auto"/>
        <w:rPr>
          <w:rFonts w:ascii="Book Antiqua" w:eastAsia="Book Antiqua" w:hAnsi="Book Antiqua" w:cs="Book Antiqua"/>
        </w:rPr>
      </w:pPr>
    </w:p>
    <w:p w14:paraId="00000013" w14:textId="77777777" w:rsidR="00A43F68" w:rsidRDefault="00000000">
      <w:pPr>
        <w:spacing w:after="0" w:line="240" w:lineRule="auto"/>
        <w:rPr>
          <w:rFonts w:ascii="Book Antiqua" w:eastAsia="Book Antiqua" w:hAnsi="Book Antiqua" w:cs="Book Antiqua"/>
        </w:rPr>
      </w:pPr>
      <w:r>
        <w:rPr>
          <w:rFonts w:ascii="Book Antiqua" w:eastAsia="Book Antiqua" w:hAnsi="Book Antiqua" w:cs="Book Antiqua"/>
        </w:rPr>
        <w:t xml:space="preserve">But few people realize that beyond these negative reports, there is another largely overlooked reality: around the world, countless Christians still pay a great price for their faith, even to the point of losing their lives. According to statistics from the Faith &amp; Reason Institute, about 45 million Christians were martyred in the 20th century. This number is </w:t>
      </w:r>
      <w:proofErr w:type="gramStart"/>
      <w:r>
        <w:rPr>
          <w:rFonts w:ascii="Book Antiqua" w:eastAsia="Book Antiqua" w:hAnsi="Book Antiqua" w:cs="Book Antiqua"/>
        </w:rPr>
        <w:t>shocking, yet</w:t>
      </w:r>
      <w:proofErr w:type="gramEnd"/>
      <w:r>
        <w:rPr>
          <w:rFonts w:ascii="Book Antiqua" w:eastAsia="Book Antiqua" w:hAnsi="Book Antiqua" w:cs="Book Antiqua"/>
        </w:rPr>
        <w:t xml:space="preserve"> rarely mentioned. </w:t>
      </w:r>
    </w:p>
    <w:p w14:paraId="00000014" w14:textId="77777777" w:rsidR="00A43F68" w:rsidRDefault="00A43F68">
      <w:pPr>
        <w:spacing w:after="0" w:line="240" w:lineRule="auto"/>
        <w:rPr>
          <w:rFonts w:ascii="Book Antiqua" w:eastAsia="Book Antiqua" w:hAnsi="Book Antiqua" w:cs="Book Antiqua"/>
        </w:rPr>
      </w:pPr>
    </w:p>
    <w:p w14:paraId="00000016" w14:textId="77777777" w:rsidR="00A43F68" w:rsidRDefault="00000000">
      <w:pPr>
        <w:spacing w:after="0" w:line="240" w:lineRule="auto"/>
        <w:rPr>
          <w:rFonts w:ascii="Book Antiqua" w:eastAsia="Book Antiqua" w:hAnsi="Book Antiqua" w:cs="Book Antiqua"/>
        </w:rPr>
      </w:pPr>
      <w:r>
        <w:rPr>
          <w:rFonts w:ascii="Book Antiqua" w:eastAsia="Book Antiqua" w:hAnsi="Book Antiqua" w:cs="Book Antiqua"/>
        </w:rPr>
        <w:t xml:space="preserve">Why don’t the media report these things? There may be several reasons. First, such events involve violence and persecution, and perpetrators do not want exposure. Second, when such events occur too frequently, they lose “news value.” Furthermore, modern society already has a limited understanding of religion and often overlooks such topics. As a result, “dying for faith” seems distant or even unimaginable to many. </w:t>
      </w:r>
    </w:p>
    <w:p w14:paraId="00000017" w14:textId="77777777" w:rsidR="00A43F68" w:rsidRDefault="00A43F68">
      <w:pPr>
        <w:spacing w:after="0" w:line="240" w:lineRule="auto"/>
        <w:rPr>
          <w:rFonts w:ascii="Book Antiqua" w:eastAsia="Book Antiqua" w:hAnsi="Book Antiqua" w:cs="Book Antiqua"/>
        </w:rPr>
      </w:pPr>
    </w:p>
    <w:p w14:paraId="00000019" w14:textId="77777777" w:rsidR="00A43F68" w:rsidRDefault="00000000">
      <w:pPr>
        <w:spacing w:after="0" w:line="240" w:lineRule="auto"/>
        <w:rPr>
          <w:rFonts w:ascii="Book Antiqua" w:eastAsia="Book Antiqua" w:hAnsi="Book Antiqua" w:cs="Book Antiqua"/>
        </w:rPr>
      </w:pPr>
      <w:r>
        <w:rPr>
          <w:rFonts w:ascii="Book Antiqua" w:eastAsia="Book Antiqua" w:hAnsi="Book Antiqua" w:cs="Book Antiqua"/>
        </w:rPr>
        <w:t xml:space="preserve">However, as early as the second century, the Church Father Tertullian said, “The blood of the martyrs is the seed of the Church.” This means that when people pay the price for </w:t>
      </w:r>
      <w:r>
        <w:rPr>
          <w:rFonts w:ascii="Book Antiqua" w:eastAsia="Book Antiqua" w:hAnsi="Book Antiqua" w:cs="Book Antiqua"/>
        </w:rPr>
        <w:lastRenderedPageBreak/>
        <w:t xml:space="preserve">their faith, even with their lives, the gospel spreads more powerfully. Jesus also illustrated this truth with the metaphor of a grain of wheat: “Unless a grain of wheat falls into the earth and dies, it remains alone; but if it dies, it bears much fruit” (John 12:24). </w:t>
      </w:r>
    </w:p>
    <w:p w14:paraId="0000001A" w14:textId="77777777" w:rsidR="00A43F68" w:rsidRDefault="00A43F68">
      <w:pPr>
        <w:spacing w:after="0" w:line="240" w:lineRule="auto"/>
        <w:rPr>
          <w:rFonts w:ascii="Book Antiqua" w:eastAsia="Book Antiqua" w:hAnsi="Book Antiqua" w:cs="Book Antiqua"/>
        </w:rPr>
      </w:pPr>
    </w:p>
    <w:p w14:paraId="0000001C" w14:textId="77777777" w:rsidR="00A43F68" w:rsidRDefault="00000000">
      <w:pPr>
        <w:spacing w:after="0" w:line="240" w:lineRule="auto"/>
        <w:rPr>
          <w:rFonts w:ascii="Book Antiqua" w:eastAsia="Book Antiqua" w:hAnsi="Book Antiqua" w:cs="Book Antiqua"/>
        </w:rPr>
      </w:pPr>
      <w:r>
        <w:rPr>
          <w:rFonts w:ascii="Book Antiqua" w:eastAsia="Book Antiqua" w:hAnsi="Book Antiqua" w:cs="Book Antiqua"/>
        </w:rPr>
        <w:t xml:space="preserve">From the early church to today, the church has always been closely connected with “witness” and “cost.” Revelation speaks of those in white robes who came out of great tribulation, having washed their robes in the blood of the Lamb. This is not merely symbolic language, but a reminder that faith is never an easy choice, but a path that may require sacrifice. </w:t>
      </w:r>
    </w:p>
    <w:p w14:paraId="0000001D" w14:textId="77777777" w:rsidR="00A43F68" w:rsidRDefault="00A43F68">
      <w:pPr>
        <w:spacing w:after="0" w:line="240" w:lineRule="auto"/>
        <w:rPr>
          <w:rFonts w:ascii="Book Antiqua" w:eastAsia="Book Antiqua" w:hAnsi="Book Antiqua" w:cs="Book Antiqua"/>
        </w:rPr>
      </w:pPr>
    </w:p>
    <w:p w14:paraId="0000001F" w14:textId="77777777" w:rsidR="00A43F68" w:rsidRDefault="00000000">
      <w:pPr>
        <w:spacing w:after="0" w:line="240" w:lineRule="auto"/>
        <w:rPr>
          <w:rFonts w:ascii="Book Antiqua" w:eastAsia="Book Antiqua" w:hAnsi="Book Antiqua" w:cs="Book Antiqua"/>
        </w:rPr>
      </w:pPr>
      <w:r>
        <w:rPr>
          <w:rFonts w:ascii="Book Antiqua" w:eastAsia="Book Antiqua" w:hAnsi="Book Antiqua" w:cs="Book Antiqua"/>
        </w:rPr>
        <w:t xml:space="preserve">At the same time, we should recognize that martyrdom is not always about bloodshed. Today, there are many “invisible martyrs” who do not stand on the stage of </w:t>
      </w:r>
      <w:proofErr w:type="gramStart"/>
      <w:r>
        <w:rPr>
          <w:rFonts w:ascii="Book Antiqua" w:eastAsia="Book Antiqua" w:hAnsi="Book Antiqua" w:cs="Book Antiqua"/>
        </w:rPr>
        <w:t>history, yet</w:t>
      </w:r>
      <w:proofErr w:type="gramEnd"/>
      <w:r>
        <w:rPr>
          <w:rFonts w:ascii="Book Antiqua" w:eastAsia="Book Antiqua" w:hAnsi="Book Antiqua" w:cs="Book Antiqua"/>
        </w:rPr>
        <w:t xml:space="preserve"> remain faithful in daily life. They endure in their families, remain honest in their work, choose forgiveness in relationships, and continue to trust God in hardship. Their lives are also a testimony. </w:t>
      </w:r>
    </w:p>
    <w:p w14:paraId="00000020" w14:textId="77777777" w:rsidR="00A43F68" w:rsidRDefault="00A43F68">
      <w:pPr>
        <w:spacing w:after="0" w:line="240" w:lineRule="auto"/>
        <w:rPr>
          <w:rFonts w:ascii="Book Antiqua" w:eastAsia="Book Antiqua" w:hAnsi="Book Antiqua" w:cs="Book Antiqua"/>
        </w:rPr>
      </w:pPr>
    </w:p>
    <w:p w14:paraId="00000022" w14:textId="77777777" w:rsidR="00A43F68" w:rsidRDefault="00000000">
      <w:pPr>
        <w:spacing w:after="0" w:line="240" w:lineRule="auto"/>
        <w:rPr>
          <w:rFonts w:ascii="Book Antiqua" w:eastAsia="Book Antiqua" w:hAnsi="Book Antiqua" w:cs="Book Antiqua"/>
        </w:rPr>
      </w:pPr>
      <w:r>
        <w:rPr>
          <w:rFonts w:ascii="Book Antiqua" w:eastAsia="Book Antiqua" w:hAnsi="Book Antiqua" w:cs="Book Antiqua"/>
        </w:rPr>
        <w:t xml:space="preserve">In this context, we gain a deeper understanding when we look at the story of Stephen. Stephen was the first martyr in church history, and his story is recorded in Acts chapters 6 and 7. When we read this passage, it is easy to overlook a detail: Stephen was not originally an apostle or preacher, but a deacon chosen to handle practical matters. </w:t>
      </w:r>
    </w:p>
    <w:p w14:paraId="00000023" w14:textId="77777777" w:rsidR="00A43F68" w:rsidRDefault="00A43F68">
      <w:pPr>
        <w:spacing w:after="0" w:line="240" w:lineRule="auto"/>
        <w:rPr>
          <w:rFonts w:ascii="Book Antiqua" w:eastAsia="Book Antiqua" w:hAnsi="Book Antiqua" w:cs="Book Antiqua"/>
        </w:rPr>
      </w:pPr>
    </w:p>
    <w:p w14:paraId="00000025" w14:textId="77777777" w:rsidR="00A43F68" w:rsidRDefault="00000000">
      <w:pPr>
        <w:spacing w:after="0" w:line="240" w:lineRule="auto"/>
        <w:rPr>
          <w:rFonts w:ascii="Book Antiqua" w:eastAsia="Book Antiqua" w:hAnsi="Book Antiqua" w:cs="Book Antiqua"/>
        </w:rPr>
      </w:pPr>
      <w:r>
        <w:rPr>
          <w:rFonts w:ascii="Book Antiqua" w:eastAsia="Book Antiqua" w:hAnsi="Book Antiqua" w:cs="Book Antiqua"/>
        </w:rPr>
        <w:t xml:space="preserve">At that time, as the church grew rapidly, a practical issue arose: Greek-speaking believers felt neglected in daily distribution and began to complain. This was a real and human problem. The apostles did not ignore it but made an important decision: to choose seven men of good reputation, full of the Holy Spirit, to handle these matters so they could devote themselves to prayer and the ministry of the word. Stephen was one of them. </w:t>
      </w:r>
    </w:p>
    <w:p w14:paraId="00000026" w14:textId="77777777" w:rsidR="00A43F68" w:rsidRDefault="00A43F68">
      <w:pPr>
        <w:spacing w:after="0" w:line="240" w:lineRule="auto"/>
        <w:rPr>
          <w:rFonts w:ascii="Book Antiqua" w:eastAsia="Book Antiqua" w:hAnsi="Book Antiqua" w:cs="Book Antiqua"/>
        </w:rPr>
      </w:pPr>
    </w:p>
    <w:p w14:paraId="00000028" w14:textId="77777777" w:rsidR="00A43F68" w:rsidRDefault="00000000">
      <w:pPr>
        <w:spacing w:after="0" w:line="240" w:lineRule="auto"/>
        <w:rPr>
          <w:rFonts w:ascii="Book Antiqua" w:eastAsia="Book Antiqua" w:hAnsi="Book Antiqua" w:cs="Book Antiqua"/>
        </w:rPr>
      </w:pPr>
      <w:r>
        <w:rPr>
          <w:rFonts w:ascii="Book Antiqua" w:eastAsia="Book Antiqua" w:hAnsi="Book Antiqua" w:cs="Book Antiqua"/>
        </w:rPr>
        <w:t xml:space="preserve">This shows us that the Christian life often begins with the most ordinary acts of service. Stephen did not start on a platform, but by caring for those in need. He fed the hungry and made the overlooked seen. These seemingly simple actions are the most authentic expression of the gospel. </w:t>
      </w:r>
    </w:p>
    <w:p w14:paraId="00000029" w14:textId="77777777" w:rsidR="00A43F68" w:rsidRDefault="00A43F68">
      <w:pPr>
        <w:spacing w:after="0" w:line="240" w:lineRule="auto"/>
        <w:rPr>
          <w:rFonts w:ascii="Book Antiqua" w:eastAsia="Book Antiqua" w:hAnsi="Book Antiqua" w:cs="Book Antiqua"/>
        </w:rPr>
      </w:pPr>
    </w:p>
    <w:p w14:paraId="0000002B" w14:textId="77777777" w:rsidR="00A43F68" w:rsidRDefault="00000000">
      <w:pPr>
        <w:spacing w:after="0" w:line="240" w:lineRule="auto"/>
        <w:rPr>
          <w:rFonts w:ascii="Book Antiqua" w:eastAsia="Book Antiqua" w:hAnsi="Book Antiqua" w:cs="Book Antiqua"/>
        </w:rPr>
      </w:pPr>
      <w:r>
        <w:rPr>
          <w:rFonts w:ascii="Book Antiqua" w:eastAsia="Book Antiqua" w:hAnsi="Book Antiqua" w:cs="Book Antiqua"/>
        </w:rPr>
        <w:t xml:space="preserve">Yet Stephen’s life did not stop there. He did not merely act—his life itself became a testimony. Scripture says he was full of grace and power and performed great wonders and signs among the people. When people saw him, they saw not just a worker, but a different kind of life—one filled with peace, power, and light from God. </w:t>
      </w:r>
    </w:p>
    <w:p w14:paraId="0000002C" w14:textId="77777777" w:rsidR="00A43F68" w:rsidRDefault="00A43F68">
      <w:pPr>
        <w:spacing w:after="0" w:line="240" w:lineRule="auto"/>
        <w:rPr>
          <w:rFonts w:ascii="Book Antiqua" w:eastAsia="Book Antiqua" w:hAnsi="Book Antiqua" w:cs="Book Antiqua"/>
        </w:rPr>
      </w:pPr>
    </w:p>
    <w:p w14:paraId="0000002E" w14:textId="77777777" w:rsidR="00A43F68" w:rsidRDefault="00000000">
      <w:pPr>
        <w:spacing w:after="0" w:line="240" w:lineRule="auto"/>
        <w:rPr>
          <w:rFonts w:ascii="Book Antiqua" w:eastAsia="Book Antiqua" w:hAnsi="Book Antiqua" w:cs="Book Antiqua"/>
        </w:rPr>
      </w:pPr>
      <w:r>
        <w:rPr>
          <w:rFonts w:ascii="Book Antiqua" w:eastAsia="Book Antiqua" w:hAnsi="Book Antiqua" w:cs="Book Antiqua"/>
        </w:rPr>
        <w:t xml:space="preserve">When such a life appears, it often creates tension. Some are drawn to it, while others oppose it. Stephen faced false accusations, attacks, and judgment, and was brought before the council. This scene recalls Jesus’ trial. In fact, Luke intentionally presents Stephen’s story in parallel with Jesus’ suffering. </w:t>
      </w:r>
    </w:p>
    <w:p w14:paraId="0000002F" w14:textId="77777777" w:rsidR="00A43F68" w:rsidRDefault="00A43F68">
      <w:pPr>
        <w:spacing w:after="0" w:line="240" w:lineRule="auto"/>
        <w:rPr>
          <w:rFonts w:ascii="Book Antiqua" w:eastAsia="Book Antiqua" w:hAnsi="Book Antiqua" w:cs="Book Antiqua"/>
        </w:rPr>
      </w:pPr>
    </w:p>
    <w:p w14:paraId="00000031" w14:textId="77777777" w:rsidR="00A43F68" w:rsidRDefault="00000000">
      <w:pPr>
        <w:spacing w:after="0" w:line="240" w:lineRule="auto"/>
        <w:rPr>
          <w:rFonts w:ascii="Book Antiqua" w:eastAsia="Book Antiqua" w:hAnsi="Book Antiqua" w:cs="Book Antiqua"/>
        </w:rPr>
      </w:pPr>
      <w:r>
        <w:rPr>
          <w:rFonts w:ascii="Book Antiqua" w:eastAsia="Book Antiqua" w:hAnsi="Book Antiqua" w:cs="Book Antiqua"/>
        </w:rPr>
        <w:lastRenderedPageBreak/>
        <w:t xml:space="preserve">Jesus was examined before the council, and so was Stephen; Jesus was taken outside the city to die, and so was Stephen; Jesus prayed on the cross, committing His spirit to the Father, and Stephen prayed, “Lord Jesus, receive my spirit”; Jesus asked the Father to forgive those who crucified Him, and Stephen also prayed for those who stoned him. </w:t>
      </w:r>
    </w:p>
    <w:p w14:paraId="00000032" w14:textId="77777777" w:rsidR="00A43F68" w:rsidRDefault="00A43F68">
      <w:pPr>
        <w:spacing w:after="0" w:line="240" w:lineRule="auto"/>
        <w:rPr>
          <w:rFonts w:ascii="Book Antiqua" w:eastAsia="Book Antiqua" w:hAnsi="Book Antiqua" w:cs="Book Antiqua"/>
        </w:rPr>
      </w:pPr>
    </w:p>
    <w:p w14:paraId="00000034" w14:textId="77777777" w:rsidR="00A43F68" w:rsidRDefault="00000000">
      <w:pPr>
        <w:spacing w:after="0" w:line="240" w:lineRule="auto"/>
        <w:rPr>
          <w:rFonts w:ascii="Book Antiqua" w:eastAsia="Book Antiqua" w:hAnsi="Book Antiqua" w:cs="Book Antiqua"/>
        </w:rPr>
      </w:pPr>
      <w:r>
        <w:rPr>
          <w:rFonts w:ascii="Book Antiqua" w:eastAsia="Book Antiqua" w:hAnsi="Book Antiqua" w:cs="Book Antiqua"/>
        </w:rPr>
        <w:t xml:space="preserve">These similarities are not </w:t>
      </w:r>
      <w:proofErr w:type="gramStart"/>
      <w:r>
        <w:rPr>
          <w:rFonts w:ascii="Book Antiqua" w:eastAsia="Book Antiqua" w:hAnsi="Book Antiqua" w:cs="Book Antiqua"/>
        </w:rPr>
        <w:t>coincidental, but</w:t>
      </w:r>
      <w:proofErr w:type="gramEnd"/>
      <w:r>
        <w:rPr>
          <w:rFonts w:ascii="Book Antiqua" w:eastAsia="Book Antiqua" w:hAnsi="Book Antiqua" w:cs="Book Antiqua"/>
        </w:rPr>
        <w:t xml:space="preserve"> reveal an important truth: to follow Christ means our lives will increasingly resemble His. Jesus said, “Whoever believes in Me will do the works I have been doing, and they will do even greater things.” This may sound astonishing, but in Stephen’s life, we see a concrete example. </w:t>
      </w:r>
    </w:p>
    <w:p w14:paraId="00000035" w14:textId="77777777" w:rsidR="00A43F68" w:rsidRDefault="00A43F68">
      <w:pPr>
        <w:spacing w:after="0" w:line="240" w:lineRule="auto"/>
        <w:rPr>
          <w:rFonts w:ascii="Book Antiqua" w:eastAsia="Book Antiqua" w:hAnsi="Book Antiqua" w:cs="Book Antiqua"/>
        </w:rPr>
      </w:pPr>
    </w:p>
    <w:p w14:paraId="00000037" w14:textId="77777777" w:rsidR="00A43F68" w:rsidRDefault="00000000">
      <w:pPr>
        <w:spacing w:after="0" w:line="240" w:lineRule="auto"/>
        <w:rPr>
          <w:rFonts w:ascii="Book Antiqua" w:eastAsia="Book Antiqua" w:hAnsi="Book Antiqua" w:cs="Book Antiqua"/>
        </w:rPr>
      </w:pPr>
      <w:r>
        <w:rPr>
          <w:rFonts w:ascii="Book Antiqua" w:eastAsia="Book Antiqua" w:hAnsi="Book Antiqua" w:cs="Book Antiqua"/>
        </w:rPr>
        <w:t xml:space="preserve">It can be said that the Christian life has three levels: first, believing in Jesus; second, doing what Jesus did; third, entering deeper commitment, being willing to pay a greater cost for the Lord, even beyond one’s limits. </w:t>
      </w:r>
    </w:p>
    <w:p w14:paraId="00000038" w14:textId="77777777" w:rsidR="00A43F68" w:rsidRDefault="00A43F68">
      <w:pPr>
        <w:spacing w:after="0" w:line="240" w:lineRule="auto"/>
        <w:rPr>
          <w:rFonts w:ascii="Book Antiqua" w:eastAsia="Book Antiqua" w:hAnsi="Book Antiqua" w:cs="Book Antiqua"/>
        </w:rPr>
      </w:pPr>
    </w:p>
    <w:p w14:paraId="0000003A" w14:textId="77777777" w:rsidR="00A43F68" w:rsidRDefault="00000000">
      <w:pPr>
        <w:spacing w:after="0" w:line="240" w:lineRule="auto"/>
        <w:rPr>
          <w:rFonts w:ascii="Book Antiqua" w:eastAsia="Book Antiqua" w:hAnsi="Book Antiqua" w:cs="Book Antiqua"/>
        </w:rPr>
      </w:pPr>
      <w:r>
        <w:rPr>
          <w:rFonts w:ascii="Book Antiqua" w:eastAsia="Book Antiqua" w:hAnsi="Book Antiqua" w:cs="Book Antiqua"/>
        </w:rPr>
        <w:t xml:space="preserve">Stephen’s life is like a series of windows through which we see different aspects of the Christian life. First, he was willing to act. He did not wait for all problems to be solved or engage in complex analysis; he responded when he saw a need. This reminds us that faith is not just </w:t>
      </w:r>
      <w:proofErr w:type="gramStart"/>
      <w:r>
        <w:rPr>
          <w:rFonts w:ascii="Book Antiqua" w:eastAsia="Book Antiqua" w:hAnsi="Book Antiqua" w:cs="Book Antiqua"/>
        </w:rPr>
        <w:t>conceptual, but</w:t>
      </w:r>
      <w:proofErr w:type="gramEnd"/>
      <w:r>
        <w:rPr>
          <w:rFonts w:ascii="Book Antiqua" w:eastAsia="Book Antiqua" w:hAnsi="Book Antiqua" w:cs="Book Antiqua"/>
        </w:rPr>
        <w:t xml:space="preserve"> lived out in real life. </w:t>
      </w:r>
    </w:p>
    <w:p w14:paraId="0000003B" w14:textId="77777777" w:rsidR="00A43F68" w:rsidRDefault="00A43F68">
      <w:pPr>
        <w:spacing w:after="0" w:line="240" w:lineRule="auto"/>
        <w:rPr>
          <w:rFonts w:ascii="Book Antiqua" w:eastAsia="Book Antiqua" w:hAnsi="Book Antiqua" w:cs="Book Antiqua"/>
        </w:rPr>
      </w:pPr>
    </w:p>
    <w:p w14:paraId="0000003D" w14:textId="77777777" w:rsidR="00A43F68" w:rsidRDefault="00000000">
      <w:pPr>
        <w:spacing w:after="0" w:line="240" w:lineRule="auto"/>
        <w:rPr>
          <w:rFonts w:ascii="Book Antiqua" w:eastAsia="Book Antiqua" w:hAnsi="Book Antiqua" w:cs="Book Antiqua"/>
        </w:rPr>
      </w:pPr>
      <w:r>
        <w:rPr>
          <w:rFonts w:ascii="Book Antiqua" w:eastAsia="Book Antiqua" w:hAnsi="Book Antiqua" w:cs="Book Antiqua"/>
        </w:rPr>
        <w:t xml:space="preserve">Second, his life itself was a testimony. Those who encountered him sensed something different—not something performed, but something flowing from within. Such a life causes people to ask: why is he different? Where does his strength come from? </w:t>
      </w:r>
    </w:p>
    <w:p w14:paraId="0000003E" w14:textId="77777777" w:rsidR="00A43F68" w:rsidRDefault="00A43F68">
      <w:pPr>
        <w:spacing w:after="0" w:line="240" w:lineRule="auto"/>
        <w:rPr>
          <w:rFonts w:ascii="Book Antiqua" w:eastAsia="Book Antiqua" w:hAnsi="Book Antiqua" w:cs="Book Antiqua"/>
        </w:rPr>
      </w:pPr>
    </w:p>
    <w:p w14:paraId="00000040" w14:textId="77777777" w:rsidR="00A43F68" w:rsidRDefault="00000000">
      <w:pPr>
        <w:spacing w:after="0" w:line="240" w:lineRule="auto"/>
        <w:rPr>
          <w:rFonts w:ascii="Book Antiqua" w:eastAsia="Book Antiqua" w:hAnsi="Book Antiqua" w:cs="Book Antiqua"/>
        </w:rPr>
      </w:pPr>
      <w:r>
        <w:rPr>
          <w:rFonts w:ascii="Book Antiqua" w:eastAsia="Book Antiqua" w:hAnsi="Book Antiqua" w:cs="Book Antiqua"/>
        </w:rPr>
        <w:t xml:space="preserve">Third, his response to attack revealed the depth of his life. When falsely accused and judged, Scripture says his face was like that of an angel. This is a peace that transcends circumstances—not because the situation was easy, but because God’s presence was within him. </w:t>
      </w:r>
    </w:p>
    <w:p w14:paraId="00000041" w14:textId="77777777" w:rsidR="00A43F68" w:rsidRDefault="00A43F68">
      <w:pPr>
        <w:spacing w:after="0" w:line="240" w:lineRule="auto"/>
        <w:rPr>
          <w:rFonts w:ascii="Book Antiqua" w:eastAsia="Book Antiqua" w:hAnsi="Book Antiqua" w:cs="Book Antiqua"/>
        </w:rPr>
      </w:pPr>
    </w:p>
    <w:p w14:paraId="00000043" w14:textId="77777777" w:rsidR="00A43F68" w:rsidRDefault="00000000">
      <w:pPr>
        <w:spacing w:after="0" w:line="240" w:lineRule="auto"/>
        <w:rPr>
          <w:rFonts w:ascii="Book Antiqua" w:eastAsia="Book Antiqua" w:hAnsi="Book Antiqua" w:cs="Book Antiqua"/>
        </w:rPr>
      </w:pPr>
      <w:r>
        <w:rPr>
          <w:rFonts w:ascii="Book Antiqua" w:eastAsia="Book Antiqua" w:hAnsi="Book Antiqua" w:cs="Book Antiqua"/>
        </w:rPr>
        <w:t xml:space="preserve">Fourth, he boldly proclaimed the truth. He expressed his faith not only through actions but also through words, clearly testifying about Jesus, pointing out historical errors, and proclaiming God’s salvation in Christ. This required courage, as such words often provoke opposition. </w:t>
      </w:r>
    </w:p>
    <w:p w14:paraId="00000044" w14:textId="77777777" w:rsidR="00A43F68" w:rsidRDefault="00A43F68">
      <w:pPr>
        <w:spacing w:after="0" w:line="240" w:lineRule="auto"/>
        <w:rPr>
          <w:rFonts w:ascii="Book Antiqua" w:eastAsia="Book Antiqua" w:hAnsi="Book Antiqua" w:cs="Book Antiqua"/>
        </w:rPr>
      </w:pPr>
    </w:p>
    <w:p w14:paraId="00000046" w14:textId="77777777" w:rsidR="00A43F68" w:rsidRDefault="00000000">
      <w:pPr>
        <w:spacing w:after="0" w:line="240" w:lineRule="auto"/>
        <w:rPr>
          <w:rFonts w:ascii="Book Antiqua" w:eastAsia="Book Antiqua" w:hAnsi="Book Antiqua" w:cs="Book Antiqua"/>
        </w:rPr>
      </w:pPr>
      <w:r>
        <w:rPr>
          <w:rFonts w:ascii="Book Antiqua" w:eastAsia="Book Antiqua" w:hAnsi="Book Antiqua" w:cs="Book Antiqua"/>
        </w:rPr>
        <w:t xml:space="preserve">Finally, he reached the last step—dying for the Lord. This was not </w:t>
      </w:r>
      <w:proofErr w:type="gramStart"/>
      <w:r>
        <w:rPr>
          <w:rFonts w:ascii="Book Antiqua" w:eastAsia="Book Antiqua" w:hAnsi="Book Antiqua" w:cs="Book Antiqua"/>
        </w:rPr>
        <w:t>impulsive, but</w:t>
      </w:r>
      <w:proofErr w:type="gramEnd"/>
      <w:r>
        <w:rPr>
          <w:rFonts w:ascii="Book Antiqua" w:eastAsia="Book Antiqua" w:hAnsi="Book Antiqua" w:cs="Book Antiqua"/>
        </w:rPr>
        <w:t xml:space="preserve"> born out of deep faith and love. He was willing to entrust his life to God, even at the cost of his own life. </w:t>
      </w:r>
    </w:p>
    <w:p w14:paraId="00000047" w14:textId="77777777" w:rsidR="00A43F68" w:rsidRDefault="00A43F68">
      <w:pPr>
        <w:spacing w:after="0" w:line="240" w:lineRule="auto"/>
        <w:rPr>
          <w:rFonts w:ascii="Book Antiqua" w:eastAsia="Book Antiqua" w:hAnsi="Book Antiqua" w:cs="Book Antiqua"/>
        </w:rPr>
      </w:pPr>
    </w:p>
    <w:p w14:paraId="00000049" w14:textId="77777777" w:rsidR="00A43F68" w:rsidRDefault="00000000">
      <w:pPr>
        <w:spacing w:after="0" w:line="240" w:lineRule="auto"/>
        <w:rPr>
          <w:rFonts w:ascii="Book Antiqua" w:eastAsia="Book Antiqua" w:hAnsi="Book Antiqua" w:cs="Book Antiqua"/>
        </w:rPr>
      </w:pPr>
      <w:r>
        <w:rPr>
          <w:rFonts w:ascii="Book Antiqua" w:eastAsia="Book Antiqua" w:hAnsi="Book Antiqua" w:cs="Book Antiqua"/>
        </w:rPr>
        <w:t xml:space="preserve">At that moment, Scripture says Stephen looked up to heaven and saw the glory of God and Jesus standing at God’s right hand. It is a striking image: in the darkest moment, he saw the most glorious vision. </w:t>
      </w:r>
      <w:r>
        <w:rPr>
          <w:rFonts w:ascii="Book Antiqua" w:eastAsia="Book Antiqua" w:hAnsi="Book Antiqua" w:cs="Book Antiqua"/>
        </w:rPr>
        <w:br/>
      </w:r>
    </w:p>
    <w:p w14:paraId="0000004B" w14:textId="77777777" w:rsidR="00A43F68" w:rsidRDefault="00000000">
      <w:pPr>
        <w:spacing w:after="0" w:line="240" w:lineRule="auto"/>
        <w:rPr>
          <w:rFonts w:ascii="Book Antiqua" w:eastAsia="Book Antiqua" w:hAnsi="Book Antiqua" w:cs="Book Antiqua"/>
        </w:rPr>
      </w:pPr>
      <w:r>
        <w:rPr>
          <w:rFonts w:ascii="Book Antiqua" w:eastAsia="Book Antiqua" w:hAnsi="Book Antiqua" w:cs="Book Antiqua"/>
        </w:rPr>
        <w:t xml:space="preserve">Today, we may not face martyrdom like Stephen, but we are still called to live out a “martyr’s spirit.” This means being faithful, honest, loving, and forgiving in daily life, and standing for truth even when it is difficult. </w:t>
      </w:r>
    </w:p>
    <w:p w14:paraId="0000004C" w14:textId="77777777" w:rsidR="00A43F68" w:rsidRDefault="00A43F68">
      <w:pPr>
        <w:spacing w:after="0" w:line="240" w:lineRule="auto"/>
        <w:rPr>
          <w:rFonts w:ascii="Book Antiqua" w:eastAsia="Book Antiqua" w:hAnsi="Book Antiqua" w:cs="Book Antiqua"/>
        </w:rPr>
      </w:pPr>
    </w:p>
    <w:p w14:paraId="0000004E" w14:textId="77777777" w:rsidR="00A43F68" w:rsidRDefault="00000000">
      <w:pPr>
        <w:spacing w:after="0" w:line="240" w:lineRule="auto"/>
        <w:rPr>
          <w:rFonts w:ascii="Book Antiqua" w:eastAsia="Book Antiqua" w:hAnsi="Book Antiqua" w:cs="Book Antiqua"/>
        </w:rPr>
      </w:pPr>
      <w:r>
        <w:rPr>
          <w:rFonts w:ascii="Book Antiqua" w:eastAsia="Book Antiqua" w:hAnsi="Book Antiqua" w:cs="Book Antiqua"/>
        </w:rPr>
        <w:t xml:space="preserve">Throughout history, there have been many such witnesses. For example, Dietrich Bonhoeffer, who remained faithful during the Nazi era and was executed; Óscar Romero, who was assassinated during Mass for speaking out for justice; and many unnamed believers who quietly endure oppression and suffering around the world. </w:t>
      </w:r>
    </w:p>
    <w:p w14:paraId="0000004F" w14:textId="77777777" w:rsidR="00A43F68" w:rsidRDefault="00A43F68">
      <w:pPr>
        <w:spacing w:after="0" w:line="240" w:lineRule="auto"/>
        <w:rPr>
          <w:rFonts w:ascii="Book Antiqua" w:eastAsia="Book Antiqua" w:hAnsi="Book Antiqua" w:cs="Book Antiqua"/>
        </w:rPr>
      </w:pPr>
    </w:p>
    <w:p w14:paraId="00000051" w14:textId="77777777" w:rsidR="00A43F68" w:rsidRDefault="00000000">
      <w:pPr>
        <w:spacing w:after="0" w:line="240" w:lineRule="auto"/>
        <w:rPr>
          <w:rFonts w:ascii="Book Antiqua" w:eastAsia="Book Antiqua" w:hAnsi="Book Antiqua" w:cs="Book Antiqua"/>
        </w:rPr>
      </w:pPr>
      <w:r>
        <w:rPr>
          <w:rFonts w:ascii="Book Antiqua" w:eastAsia="Book Antiqua" w:hAnsi="Book Antiqua" w:cs="Book Antiqua"/>
        </w:rPr>
        <w:t xml:space="preserve">Pope John Paul II once reminded the church not to forget these witnesses, because their lives reveal the reality and weight of faith. </w:t>
      </w:r>
    </w:p>
    <w:p w14:paraId="6F9865A8" w14:textId="77777777" w:rsidR="00953E4D" w:rsidRDefault="00953E4D">
      <w:pPr>
        <w:spacing w:after="0" w:line="240" w:lineRule="auto"/>
        <w:rPr>
          <w:rFonts w:ascii="Book Antiqua" w:eastAsia="Book Antiqua" w:hAnsi="Book Antiqua" w:cs="Book Antiqua" w:hint="eastAsia"/>
        </w:rPr>
      </w:pPr>
    </w:p>
    <w:p w14:paraId="00000053" w14:textId="77777777" w:rsidR="00A43F68" w:rsidRDefault="00000000">
      <w:pPr>
        <w:spacing w:after="0" w:line="240" w:lineRule="auto"/>
        <w:rPr>
          <w:rFonts w:ascii="Book Antiqua" w:eastAsia="Book Antiqua" w:hAnsi="Book Antiqua" w:cs="Book Antiqua"/>
        </w:rPr>
      </w:pPr>
      <w:r>
        <w:rPr>
          <w:rFonts w:ascii="Book Antiqua" w:eastAsia="Book Antiqua" w:hAnsi="Book Antiqua" w:cs="Book Antiqua"/>
        </w:rPr>
        <w:t xml:space="preserve">Returning to Stephen, his life shows us that the Christian life does not merely begin with belief, but grows through action, testimony, endurance, and faithfulness. Even in the hardest moments, one can still see the glory of God. </w:t>
      </w:r>
    </w:p>
    <w:p w14:paraId="00000054" w14:textId="77777777" w:rsidR="00A43F68" w:rsidRDefault="00A43F68">
      <w:pPr>
        <w:spacing w:after="0" w:line="240" w:lineRule="auto"/>
        <w:rPr>
          <w:rFonts w:ascii="Book Antiqua" w:eastAsia="Book Antiqua" w:hAnsi="Book Antiqua" w:cs="Book Antiqua"/>
        </w:rPr>
      </w:pPr>
    </w:p>
    <w:p w14:paraId="00000056" w14:textId="77777777" w:rsidR="00A43F68" w:rsidRDefault="00000000">
      <w:pPr>
        <w:spacing w:after="0" w:line="240" w:lineRule="auto"/>
        <w:rPr>
          <w:rFonts w:ascii="Book Antiqua" w:eastAsia="Book Antiqua" w:hAnsi="Book Antiqua" w:cs="Book Antiqua"/>
        </w:rPr>
      </w:pPr>
      <w:r>
        <w:rPr>
          <w:rFonts w:ascii="Book Antiqua" w:eastAsia="Book Antiqua" w:hAnsi="Book Antiqua" w:cs="Book Antiqua"/>
        </w:rPr>
        <w:t xml:space="preserve">Finally, we may ask ourselves: are we willing to go deeper? Do we long not only to believe, but to live out our faith, even at a cost? Do we hope that one day, like Stephen, we may see the glory of God in every circumstance? </w:t>
      </w:r>
    </w:p>
    <w:p w14:paraId="00000057" w14:textId="77777777" w:rsidR="00A43F68" w:rsidRDefault="00A43F68">
      <w:pPr>
        <w:spacing w:after="0" w:line="240" w:lineRule="auto"/>
        <w:rPr>
          <w:rFonts w:ascii="Book Antiqua" w:eastAsia="Book Antiqua" w:hAnsi="Book Antiqua" w:cs="Book Antiqua"/>
        </w:rPr>
      </w:pPr>
    </w:p>
    <w:p w14:paraId="00000059" w14:textId="77777777" w:rsidR="00A43F68" w:rsidRDefault="00000000">
      <w:pPr>
        <w:spacing w:after="0" w:line="240" w:lineRule="auto"/>
        <w:rPr>
          <w:rFonts w:ascii="Book Antiqua" w:eastAsia="Book Antiqua" w:hAnsi="Book Antiqua" w:cs="Book Antiqua"/>
        </w:rPr>
      </w:pPr>
      <w:r>
        <w:rPr>
          <w:rFonts w:ascii="Book Antiqua" w:eastAsia="Book Antiqua" w:hAnsi="Book Antiqua" w:cs="Book Antiqua"/>
        </w:rPr>
        <w:t xml:space="preserve">May God help us not only to hear this story, but to let it become part of our lives. </w:t>
      </w:r>
    </w:p>
    <w:sectPr w:rsidR="00A43F6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546EAF65-E451-7245-B6E6-4EB5DA7526D1}"/>
    <w:embedItalic r:id="rId2" w:fontKey="{78FE22DC-1B85-0849-8CFE-727B1082083C}"/>
  </w:font>
  <w:font w:name="PMingLiU">
    <w:altName w:val="新細明體"/>
    <w:panose1 w:val="02020500000000000000"/>
    <w:charset w:val="88"/>
    <w:family w:val="roman"/>
    <w:pitch w:val="variable"/>
    <w:sig w:usb0="A00002FF" w:usb1="28CFFCFA" w:usb2="00000016" w:usb3="00000000" w:csb0="00100001" w:csb1="00000000"/>
  </w:font>
  <w:font w:name="Play">
    <w:charset w:val="00"/>
    <w:family w:val="auto"/>
    <w:pitch w:val="default"/>
  </w:font>
  <w:font w:name="Times New Roman">
    <w:panose1 w:val="02020603050405020304"/>
    <w:charset w:val="00"/>
    <w:family w:val="roman"/>
    <w:pitch w:val="variable"/>
    <w:sig w:usb0="E0002EFF" w:usb1="C000785B" w:usb2="00000009" w:usb3="00000000" w:csb0="000001FF" w:csb1="00000000"/>
    <w:embedRegular r:id="rId4" w:fontKey="{E569F5A1-F0D8-4242-932E-E4068C23EF67}"/>
  </w:font>
  <w:font w:name="Book Antiqua">
    <w:panose1 w:val="02040602050305030304"/>
    <w:charset w:val="00"/>
    <w:family w:val="roman"/>
    <w:pitch w:val="variable"/>
    <w:sig w:usb0="00000287" w:usb1="00000000" w:usb2="00000000" w:usb3="00000000" w:csb0="0000009F" w:csb1="00000000"/>
    <w:embedRegular r:id="rId5" w:fontKey="{41D545D6-D2FC-0A4E-AA82-7FB07C985119}"/>
    <w:embedBold r:id="rId6" w:fontKey="{D196DF42-E22F-DE43-AA22-581042EC650F}"/>
    <w:embedItalic r:id="rId7" w:fontKey="{F9FA1D04-4617-CE4C-A175-F4B412B936C4}"/>
  </w:font>
  <w:font w:name="Calibri">
    <w:panose1 w:val="020F0502020204030204"/>
    <w:charset w:val="00"/>
    <w:family w:val="swiss"/>
    <w:pitch w:val="variable"/>
    <w:sig w:usb0="E0002AFF" w:usb1="C000247B" w:usb2="00000009" w:usb3="00000000" w:csb0="000001FF" w:csb1="00000000"/>
    <w:embedRegular r:id="rId8" w:fontKey="{9FE62BF6-1C42-E84B-BAFD-08293B3A61B1}"/>
  </w:font>
  <w:font w:name="Cambria">
    <w:panose1 w:val="02040503050406030204"/>
    <w:charset w:val="00"/>
    <w:family w:val="roman"/>
    <w:pitch w:val="variable"/>
    <w:sig w:usb0="E00002FF" w:usb1="400004FF" w:usb2="00000000" w:usb3="00000000" w:csb0="0000019F" w:csb1="00000000"/>
    <w:embedRegular r:id="rId9" w:fontKey="{64C78D76-A647-4245-9C6C-C98E7C55914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6"/>
  <w:doNotDisplayPageBoundaries/>
  <w:embedTrueTypeFont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3F68"/>
    <w:rsid w:val="00316772"/>
    <w:rsid w:val="00953E4D"/>
    <w:rsid w:val="00A43F6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4:docId w14:val="329C0F87"/>
  <w15:docId w15:val="{C867BD4D-4B89-754F-8E56-78FD10AEA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Theme="minorEastAsia" w:hAnsi="Aptos" w:cs="Aptos"/>
        <w:sz w:val="24"/>
        <w:szCs w:val="24"/>
        <w:lang w:val="en" w:eastAsia="zh-TW"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rCMISoHLm4mfkGUlFt0Fw0fQLw==">CgMxLjA4AHIhMXlzcm9iVVVTOTVySEYzY0h1SkI0TFRGMWhlMXhMS0Uy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1320</Words>
  <Characters>7526</Characters>
  <Application>Microsoft Office Word</Application>
  <DocSecurity>0</DocSecurity>
  <Lines>62</Lines>
  <Paragraphs>17</Paragraphs>
  <ScaleCrop>false</ScaleCrop>
  <Company/>
  <LinksUpToDate>false</LinksUpToDate>
  <CharactersWithSpaces>8829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Ming Chen Lo Rohrer</cp:lastModifiedBy>
  <cp:revision>2</cp:revision>
  <dcterms:created xsi:type="dcterms:W3CDTF">2026-05-03T01:20:00Z</dcterms:created>
  <dcterms:modified xsi:type="dcterms:W3CDTF">2026-05-03T01:20:00Z</dcterms:modified>
</cp:coreProperties>
</file>