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C9293" w14:textId="77777777" w:rsidR="00050F6E" w:rsidRPr="00C13375" w:rsidRDefault="00000000">
      <w:pPr>
        <w:jc w:val="center"/>
        <w:rPr>
          <w:rFonts w:asciiTheme="minorEastAsia" w:hAnsiTheme="minorEastAsia" w:cs="PingFang TC"/>
          <w:sz w:val="36"/>
          <w:szCs w:val="36"/>
        </w:rPr>
      </w:pPr>
      <w:r w:rsidRPr="00C13375">
        <w:rPr>
          <w:rFonts w:asciiTheme="minorEastAsia" w:hAnsiTheme="minorEastAsia" w:cs="PingFang TC"/>
          <w:sz w:val="36"/>
          <w:szCs w:val="36"/>
        </w:rPr>
        <w:t>在黑暗中看見</w:t>
      </w:r>
    </w:p>
    <w:p w14:paraId="67700012" w14:textId="77777777" w:rsidR="00050F6E" w:rsidRPr="00C13375" w:rsidRDefault="00000000">
      <w:pPr>
        <w:jc w:val="center"/>
        <w:rPr>
          <w:rFonts w:asciiTheme="minorEastAsia" w:hAnsiTheme="minorEastAsia"/>
          <w:sz w:val="36"/>
          <w:szCs w:val="36"/>
        </w:rPr>
      </w:pPr>
      <w:r w:rsidRPr="00C13375">
        <w:rPr>
          <w:rFonts w:asciiTheme="minorEastAsia" w:hAnsiTheme="minorEastAsia"/>
          <w:sz w:val="36"/>
          <w:szCs w:val="36"/>
        </w:rPr>
        <w:t>Seeking in the Dark</w:t>
      </w:r>
    </w:p>
    <w:p w14:paraId="12AE5D0F" w14:textId="2CBFEAEC" w:rsidR="00711D2C" w:rsidRPr="00C13375" w:rsidRDefault="00000000">
      <w:pPr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約翰福音</w:t>
      </w:r>
      <w:r w:rsidRPr="00C13375">
        <w:rPr>
          <w:rFonts w:asciiTheme="minorEastAsia" w:hAnsiTheme="minorEastAsia"/>
          <w:sz w:val="23"/>
          <w:szCs w:val="23"/>
        </w:rPr>
        <w:t>John 9:1-41</w:t>
      </w:r>
      <w:r w:rsidRPr="00C13375">
        <w:rPr>
          <w:rFonts w:asciiTheme="minorEastAsia" w:hAnsiTheme="minorEastAsia"/>
          <w:sz w:val="23"/>
          <w:szCs w:val="23"/>
        </w:rPr>
        <w:tab/>
      </w:r>
      <w:r w:rsidRPr="00C13375">
        <w:rPr>
          <w:rFonts w:asciiTheme="minorEastAsia" w:hAnsiTheme="minorEastAsia"/>
          <w:sz w:val="23"/>
          <w:szCs w:val="23"/>
        </w:rPr>
        <w:tab/>
      </w:r>
      <w:r w:rsidRPr="00C13375">
        <w:rPr>
          <w:rFonts w:asciiTheme="minorEastAsia" w:hAnsiTheme="minorEastAsia"/>
          <w:sz w:val="23"/>
          <w:szCs w:val="23"/>
        </w:rPr>
        <w:tab/>
      </w:r>
      <w:r w:rsidR="00711D2C" w:rsidRPr="00C13375">
        <w:rPr>
          <w:rFonts w:asciiTheme="minorEastAsia" w:hAnsiTheme="minorEastAsia"/>
          <w:sz w:val="23"/>
          <w:szCs w:val="23"/>
        </w:rPr>
        <w:tab/>
      </w:r>
      <w:r w:rsidRPr="00C13375">
        <w:rPr>
          <w:rFonts w:asciiTheme="minorEastAsia" w:hAnsiTheme="minorEastAsia"/>
          <w:sz w:val="23"/>
          <w:szCs w:val="23"/>
        </w:rPr>
        <w:tab/>
      </w:r>
      <w:r w:rsidRPr="00C13375">
        <w:rPr>
          <w:rFonts w:asciiTheme="minorEastAsia" w:hAnsiTheme="minorEastAsia"/>
          <w:sz w:val="23"/>
          <w:szCs w:val="23"/>
        </w:rPr>
        <w:tab/>
      </w:r>
      <w:r w:rsidRPr="00C13375">
        <w:rPr>
          <w:rFonts w:asciiTheme="minorEastAsia" w:hAnsiTheme="minorEastAsia"/>
          <w:sz w:val="23"/>
          <w:szCs w:val="23"/>
        </w:rPr>
        <w:tab/>
      </w:r>
      <w:r w:rsidRPr="00C13375">
        <w:rPr>
          <w:rFonts w:asciiTheme="minorEastAsia" w:hAnsiTheme="minorEastAsia"/>
          <w:sz w:val="23"/>
          <w:szCs w:val="23"/>
        </w:rPr>
        <w:tab/>
      </w:r>
      <w:r w:rsidR="00711D2C" w:rsidRPr="00C13375">
        <w:rPr>
          <w:rFonts w:asciiTheme="minorEastAsia" w:hAnsiTheme="minorEastAsia" w:hint="eastAsia"/>
          <w:sz w:val="23"/>
          <w:szCs w:val="23"/>
        </w:rPr>
        <w:t xml:space="preserve">       </w:t>
      </w:r>
      <w:r w:rsidRPr="00C13375">
        <w:rPr>
          <w:rFonts w:asciiTheme="minorEastAsia" w:hAnsiTheme="minorEastAsia"/>
          <w:sz w:val="23"/>
          <w:szCs w:val="23"/>
        </w:rPr>
        <w:t>3/15/2026</w:t>
      </w:r>
    </w:p>
    <w:p w14:paraId="075264E3" w14:textId="24E8D133" w:rsidR="00711D2C" w:rsidRPr="00C13375" w:rsidRDefault="00711D2C" w:rsidP="00711D2C">
      <w:pPr>
        <w:ind w:left="7920" w:firstLine="720"/>
        <w:rPr>
          <w:rFonts w:asciiTheme="minorEastAsia" w:hAnsiTheme="minorEastAsia" w:hint="eastAsia"/>
          <w:sz w:val="23"/>
          <w:szCs w:val="23"/>
        </w:rPr>
      </w:pPr>
      <w:r w:rsidRPr="00C13375">
        <w:rPr>
          <w:rFonts w:asciiTheme="minorEastAsia" w:hAnsiTheme="minorEastAsia" w:hint="eastAsia"/>
          <w:sz w:val="23"/>
          <w:szCs w:val="23"/>
        </w:rPr>
        <w:t>羅敏珍</w:t>
      </w:r>
    </w:p>
    <w:p w14:paraId="7CA20C3C" w14:textId="5752EB1C" w:rsidR="00050F6E" w:rsidRPr="00C13375" w:rsidRDefault="00000000">
      <w:pPr>
        <w:spacing w:before="280" w:after="280"/>
        <w:rPr>
          <w:rFonts w:asciiTheme="minorEastAsia" w:hAnsiTheme="minorEastAsia" w:cs="PingFang TC" w:hint="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深海潛水員下潛到海洋深處時，常有一些強烈的感受，這種經驗通常可以分為幾個階段：</w:t>
      </w:r>
    </w:p>
    <w:p w14:paraId="6FBC641D" w14:textId="77777777" w:rsidR="00050F6E" w:rsidRPr="00C13375" w:rsidRDefault="00000000">
      <w:pPr>
        <w:spacing w:before="280" w:after="280"/>
        <w:rPr>
          <w:rFonts w:asciiTheme="minorEastAsia" w:hAnsiTheme="minorEastAsia" w:cs="PingFang TC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當潛水員開始下潛時，最初仍然可以看到海面照射下來的陽光，水中充滿光線與魚群，這個區域有時被稱為「魚群帶」。在這裡，潛水員仍然感到比較安心，因為環境清楚可見。</w:t>
      </w:r>
    </w:p>
    <w:p w14:paraId="6C4B0E30" w14:textId="77777777" w:rsidR="00050F6E" w:rsidRPr="00C13375" w:rsidRDefault="00000000">
      <w:pPr>
        <w:spacing w:before="280" w:after="280"/>
        <w:rPr>
          <w:rFonts w:asciiTheme="minorEastAsia" w:hAnsiTheme="minorEastAsia" w:cs="PingFang TC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隨著深度增加，陽光逐漸無法穿透海水。潛水員開始進入一個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幾乎完全黑暗的區域。因為四周看不清楚，潛水員會本能地感到危險。</w:t>
      </w:r>
    </w:p>
    <w:p w14:paraId="77E49784" w14:textId="77777777" w:rsidR="00711D2C" w:rsidRPr="00C13375" w:rsidRDefault="00000000">
      <w:pPr>
        <w:spacing w:before="280" w:after="280"/>
        <w:rPr>
          <w:rFonts w:asciiTheme="minorEastAsia" w:hAnsiTheme="minorEastAsia" w:cs="PingFang TC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如果潛水員保持冷靜並繼續下潛，過一段時間後，眼睛會慢慢適應黑暗。此時他們可能開始注意到：海中微弱的光線、發光的海洋生物（生物螢光）、黑暗中的輪廓。原本令人害怕的黑暗，逐漸變成一種神秘而美麗的世界。</w:t>
      </w:r>
    </w:p>
    <w:p w14:paraId="4EE9FE77" w14:textId="335C52E3" w:rsidR="00050F6E" w:rsidRPr="00C13375" w:rsidRDefault="00000000">
      <w:pPr>
        <w:spacing w:before="280" w:after="280"/>
        <w:rPr>
          <w:rFonts w:asciiTheme="minorEastAsia" w:hAnsiTheme="minorEastAsia" w:cs="PingFang TC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當潛水員適應這種環境後，他們會感到：內心變得平靜、對環境更有信心、發現黑暗中其實也充滿生命與光。這時他們會用不同於地面世界的方式去「看見」。</w:t>
      </w:r>
    </w:p>
    <w:p w14:paraId="3D842D28" w14:textId="77777777" w:rsidR="00050F6E" w:rsidRPr="00C13375" w:rsidRDefault="00000000">
      <w:pPr>
        <w:rPr>
          <w:rFonts w:asciiTheme="minorEastAsia" w:hAnsiTheme="minorEastAsia" w:cs="PingFang TC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從光明</w:t>
      </w:r>
      <w:sdt>
        <w:sdtPr>
          <w:rPr>
            <w:rFonts w:asciiTheme="minorEastAsia" w:hAnsiTheme="minorEastAsia"/>
            <w:sz w:val="23"/>
            <w:szCs w:val="23"/>
          </w:rPr>
          <w:tag w:val="goog_rdk_0"/>
          <w:id w:val="1034175149"/>
        </w:sdtPr>
        <w:sdtContent>
          <w:r w:rsidRPr="00C13375">
            <w:rPr>
              <w:rFonts w:asciiTheme="minorEastAsia" w:hAnsiTheme="minorEastAsia" w:cs="Cardo"/>
              <w:sz w:val="23"/>
              <w:szCs w:val="23"/>
            </w:rPr>
            <w:t xml:space="preserve"> → </w:t>
          </w:r>
        </w:sdtContent>
      </w:sdt>
      <w:r w:rsidRPr="00C13375">
        <w:rPr>
          <w:rFonts w:asciiTheme="minorEastAsia" w:hAnsiTheme="minorEastAsia" w:cs="PingFang TC"/>
          <w:sz w:val="23"/>
          <w:szCs w:val="23"/>
        </w:rPr>
        <w:t>黑暗</w:t>
      </w:r>
      <w:sdt>
        <w:sdtPr>
          <w:rPr>
            <w:rFonts w:asciiTheme="minorEastAsia" w:hAnsiTheme="minorEastAsia"/>
            <w:sz w:val="23"/>
            <w:szCs w:val="23"/>
          </w:rPr>
          <w:tag w:val="goog_rdk_1"/>
          <w:id w:val="1097818414"/>
        </w:sdtPr>
        <w:sdtContent>
          <w:r w:rsidRPr="00C13375">
            <w:rPr>
              <w:rFonts w:asciiTheme="minorEastAsia" w:hAnsiTheme="minorEastAsia" w:cs="Cardo"/>
              <w:sz w:val="23"/>
              <w:szCs w:val="23"/>
            </w:rPr>
            <w:t xml:space="preserve"> → </w:t>
          </w:r>
        </w:sdtContent>
      </w:sdt>
      <w:r w:rsidRPr="00C13375">
        <w:rPr>
          <w:rFonts w:asciiTheme="minorEastAsia" w:hAnsiTheme="minorEastAsia" w:cs="PingFang TC"/>
          <w:sz w:val="23"/>
          <w:szCs w:val="23"/>
        </w:rPr>
        <w:t>恐懼</w:t>
      </w:r>
      <w:sdt>
        <w:sdtPr>
          <w:rPr>
            <w:rFonts w:asciiTheme="minorEastAsia" w:hAnsiTheme="minorEastAsia"/>
            <w:sz w:val="23"/>
            <w:szCs w:val="23"/>
          </w:rPr>
          <w:tag w:val="goog_rdk_2"/>
          <w:id w:val="1068738078"/>
        </w:sdtPr>
        <w:sdtContent>
          <w:r w:rsidRPr="00C13375">
            <w:rPr>
              <w:rFonts w:asciiTheme="minorEastAsia" w:hAnsiTheme="minorEastAsia" w:cs="Cardo"/>
              <w:sz w:val="23"/>
              <w:szCs w:val="23"/>
            </w:rPr>
            <w:t xml:space="preserve"> → </w:t>
          </w:r>
        </w:sdtContent>
      </w:sdt>
      <w:r w:rsidRPr="00C13375">
        <w:rPr>
          <w:rFonts w:asciiTheme="minorEastAsia" w:hAnsiTheme="minorEastAsia" w:cs="PingFang TC"/>
          <w:sz w:val="23"/>
          <w:szCs w:val="23"/>
        </w:rPr>
        <w:t>適應</w:t>
      </w:r>
      <w:sdt>
        <w:sdtPr>
          <w:rPr>
            <w:rFonts w:asciiTheme="minorEastAsia" w:hAnsiTheme="minorEastAsia"/>
            <w:sz w:val="23"/>
            <w:szCs w:val="23"/>
          </w:rPr>
          <w:tag w:val="goog_rdk_3"/>
          <w:id w:val="-590069298"/>
        </w:sdtPr>
        <w:sdtContent>
          <w:r w:rsidRPr="00C13375">
            <w:rPr>
              <w:rFonts w:asciiTheme="minorEastAsia" w:hAnsiTheme="minorEastAsia" w:cs="Cardo"/>
              <w:sz w:val="23"/>
              <w:szCs w:val="23"/>
            </w:rPr>
            <w:t xml:space="preserve"> → </w:t>
          </w:r>
        </w:sdtContent>
      </w:sdt>
      <w:r w:rsidRPr="00C13375">
        <w:rPr>
          <w:rFonts w:asciiTheme="minorEastAsia" w:hAnsiTheme="minorEastAsia" w:cs="PingFang TC"/>
          <w:sz w:val="23"/>
          <w:szCs w:val="23"/>
        </w:rPr>
        <w:t>新的看見，我們用這個經驗來比喻人生或信仰：有時我們必須先經歷黑暗與未知，才能慢慢看見新的光。</w:t>
      </w:r>
    </w:p>
    <w:p w14:paraId="320F71AC" w14:textId="77777777" w:rsidR="00050F6E" w:rsidRPr="00C13375" w:rsidRDefault="00000000">
      <w:pPr>
        <w:spacing w:before="280" w:after="280"/>
        <w:rPr>
          <w:rFonts w:asciiTheme="minorEastAsia" w:hAnsiTheme="minorEastAsia" w:cs="PingFang TC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在《約翰福音》中，我們常看到「看見」與「相信」之間的關係。以第20章為例，當人看見復活的耶穌時，他們就相信祂所說的一切是真的。</w:t>
      </w:r>
    </w:p>
    <w:p w14:paraId="3388A7B4" w14:textId="77777777" w:rsidR="00050F6E" w:rsidRPr="00C13375" w:rsidRDefault="00000000">
      <w:pPr>
        <w:numPr>
          <w:ilvl w:val="0"/>
          <w:numId w:val="1"/>
        </w:numPr>
        <w:spacing w:before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抹大拉的馬利亞看見墳墓的石頭被挪開（</w:t>
      </w:r>
      <w:r w:rsidRPr="00C13375">
        <w:rPr>
          <w:rFonts w:asciiTheme="minorEastAsia" w:hAnsiTheme="minorEastAsia"/>
          <w:sz w:val="23"/>
          <w:szCs w:val="23"/>
        </w:rPr>
        <w:t>20:1</w:t>
      </w:r>
      <w:r w:rsidRPr="00C13375">
        <w:rPr>
          <w:rFonts w:asciiTheme="minorEastAsia" w:hAnsiTheme="minorEastAsia" w:cs="PingFang TC"/>
          <w:sz w:val="23"/>
          <w:szCs w:val="23"/>
        </w:rPr>
        <w:t>）。</w:t>
      </w:r>
    </w:p>
    <w:p w14:paraId="1C9661FC" w14:textId="77777777" w:rsidR="00050F6E" w:rsidRPr="00C13375" w:rsidRDefault="00000000">
      <w:pPr>
        <w:numPr>
          <w:ilvl w:val="0"/>
          <w:numId w:val="1"/>
        </w:numPr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耶穌所愛的門徒跑到墳墓前，看見裹屍布放在那裡（</w:t>
      </w:r>
      <w:r w:rsidRPr="00C13375">
        <w:rPr>
          <w:rFonts w:asciiTheme="minorEastAsia" w:hAnsiTheme="minorEastAsia"/>
          <w:sz w:val="23"/>
          <w:szCs w:val="23"/>
        </w:rPr>
        <w:t>20:4-5</w:t>
      </w:r>
      <w:r w:rsidRPr="00C13375">
        <w:rPr>
          <w:rFonts w:asciiTheme="minorEastAsia" w:hAnsiTheme="minorEastAsia" w:cs="PingFang TC"/>
          <w:sz w:val="23"/>
          <w:szCs w:val="23"/>
        </w:rPr>
        <w:t>）。</w:t>
      </w:r>
    </w:p>
    <w:p w14:paraId="5039BFDC" w14:textId="77777777" w:rsidR="00050F6E" w:rsidRPr="00C13375" w:rsidRDefault="00000000">
      <w:pPr>
        <w:numPr>
          <w:ilvl w:val="0"/>
          <w:numId w:val="1"/>
        </w:numPr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彼得看見包裹耶穌頭的布（</w:t>
      </w:r>
      <w:r w:rsidRPr="00C13375">
        <w:rPr>
          <w:rFonts w:asciiTheme="minorEastAsia" w:hAnsiTheme="minorEastAsia"/>
          <w:sz w:val="23"/>
          <w:szCs w:val="23"/>
        </w:rPr>
        <w:t>20:6-7</w:t>
      </w:r>
      <w:r w:rsidRPr="00C13375">
        <w:rPr>
          <w:rFonts w:asciiTheme="minorEastAsia" w:hAnsiTheme="minorEastAsia" w:cs="PingFang TC"/>
          <w:sz w:val="23"/>
          <w:szCs w:val="23"/>
        </w:rPr>
        <w:t>）。</w:t>
      </w:r>
    </w:p>
    <w:p w14:paraId="5282476B" w14:textId="77777777" w:rsidR="00050F6E" w:rsidRPr="00C13375" w:rsidRDefault="00000000">
      <w:pPr>
        <w:numPr>
          <w:ilvl w:val="0"/>
          <w:numId w:val="1"/>
        </w:numPr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然後那位門徒進去，「看見就信了」（</w:t>
      </w:r>
      <w:r w:rsidRPr="00C13375">
        <w:rPr>
          <w:rFonts w:asciiTheme="minorEastAsia" w:hAnsiTheme="minorEastAsia"/>
          <w:sz w:val="23"/>
          <w:szCs w:val="23"/>
        </w:rPr>
        <w:t>20:8</w:t>
      </w:r>
      <w:r w:rsidRPr="00C13375">
        <w:rPr>
          <w:rFonts w:asciiTheme="minorEastAsia" w:hAnsiTheme="minorEastAsia" w:cs="PingFang TC"/>
          <w:sz w:val="23"/>
          <w:szCs w:val="23"/>
        </w:rPr>
        <w:t>）。</w:t>
      </w:r>
    </w:p>
    <w:p w14:paraId="6AFAAE4F" w14:textId="77777777" w:rsidR="00050F6E" w:rsidRPr="00C13375" w:rsidRDefault="00000000">
      <w:pPr>
        <w:numPr>
          <w:ilvl w:val="0"/>
          <w:numId w:val="1"/>
        </w:numPr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馬利亞起初不明白發生什麼事，但當耶穌向她顯現，她就對門徒說：「我已經看見主了！」（</w:t>
      </w:r>
      <w:r w:rsidRPr="00C13375">
        <w:rPr>
          <w:rFonts w:asciiTheme="minorEastAsia" w:hAnsiTheme="minorEastAsia"/>
          <w:sz w:val="23"/>
          <w:szCs w:val="23"/>
        </w:rPr>
        <w:t>20:18</w:t>
      </w:r>
      <w:r w:rsidRPr="00C13375">
        <w:rPr>
          <w:rFonts w:asciiTheme="minorEastAsia" w:hAnsiTheme="minorEastAsia" w:cs="PingFang TC"/>
          <w:sz w:val="23"/>
          <w:szCs w:val="23"/>
        </w:rPr>
        <w:t>）</w:t>
      </w:r>
    </w:p>
    <w:p w14:paraId="2DFDEFC1" w14:textId="77777777" w:rsidR="00050F6E" w:rsidRPr="00C13375" w:rsidRDefault="00000000">
      <w:pPr>
        <w:numPr>
          <w:ilvl w:val="0"/>
          <w:numId w:val="1"/>
        </w:numPr>
        <w:spacing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當耶穌向門徒顯現，讓他們看見祂的手和肋旁時，門徒就喜樂（</w:t>
      </w:r>
      <w:r w:rsidRPr="00C13375">
        <w:rPr>
          <w:rFonts w:asciiTheme="minorEastAsia" w:hAnsiTheme="minorEastAsia"/>
          <w:sz w:val="23"/>
          <w:szCs w:val="23"/>
        </w:rPr>
        <w:t>20:19</w:t>
      </w:r>
      <w:r w:rsidRPr="00C13375">
        <w:rPr>
          <w:rFonts w:asciiTheme="minorEastAsia" w:hAnsiTheme="minorEastAsia" w:cs="PingFang TC"/>
          <w:sz w:val="23"/>
          <w:szCs w:val="23"/>
        </w:rPr>
        <w:t>）。</w:t>
      </w:r>
    </w:p>
    <w:p w14:paraId="5DF4F097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人們看見，然後相信。多馬不相信其他門徒，他說：「我非看見祂手上的釘痕，用手探入祂的肋旁，我總不信。」然而耶穌對他說：「你因看見我才信；那沒有看見就信的有福了。」</w:t>
      </w:r>
    </w:p>
    <w:p w14:paraId="68EBBAB3" w14:textId="77777777" w:rsidR="00050F6E" w:rsidRPr="00C13375" w:rsidRDefault="00000000">
      <w:pPr>
        <w:spacing w:before="280" w:after="280"/>
        <w:rPr>
          <w:rFonts w:asciiTheme="minorEastAsia" w:hAnsiTheme="minorEastAsia" w:cs="PingFang TC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當我們以為自己已經了解耶穌時，主耶穌卻說「沒看見卻相信」。在另一段經文裡，耶穌說：「我到這世上來，是為了審判，使不能看見的可以看見，能看見的反而成為瞎眼。」</w:t>
      </w:r>
    </w:p>
    <w:p w14:paraId="36665AD1" w14:textId="77777777" w:rsidR="00050F6E" w:rsidRPr="00C13375" w:rsidRDefault="00000000">
      <w:pPr>
        <w:spacing w:before="280" w:after="280"/>
        <w:rPr>
          <w:rFonts w:asciiTheme="minorEastAsia" w:hAnsiTheme="minorEastAsia" w:cs="PingFang TC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有時候，在光天化日之下我們反而看不見；而在黑暗中，我們卻開始看見。</w:t>
      </w:r>
    </w:p>
    <w:p w14:paraId="4E74C191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lastRenderedPageBreak/>
        <w:t>一位Georgia 的牧師</w:t>
      </w:r>
      <w:r w:rsidRPr="00C13375">
        <w:rPr>
          <w:rFonts w:asciiTheme="minorEastAsia" w:hAnsiTheme="minorEastAsia"/>
          <w:sz w:val="23"/>
          <w:szCs w:val="23"/>
        </w:rPr>
        <w:t xml:space="preserve">Barbara Brown Taylor </w:t>
      </w:r>
      <w:r w:rsidRPr="00C13375">
        <w:rPr>
          <w:rFonts w:asciiTheme="minorEastAsia" w:hAnsiTheme="minorEastAsia" w:cs="PingFang TC"/>
          <w:sz w:val="23"/>
          <w:szCs w:val="23"/>
        </w:rPr>
        <w:t>，也是作家，在她的一本書《</w:t>
      </w:r>
      <w:r w:rsidRPr="00C13375">
        <w:rPr>
          <w:rFonts w:asciiTheme="minorEastAsia" w:hAnsiTheme="minorEastAsia"/>
          <w:sz w:val="23"/>
          <w:szCs w:val="23"/>
        </w:rPr>
        <w:t>Learning to Walk in the Dark</w:t>
      </w:r>
      <w:r w:rsidRPr="00C13375">
        <w:rPr>
          <w:rFonts w:asciiTheme="minorEastAsia" w:hAnsiTheme="minorEastAsia" w:cs="PingFang TC"/>
          <w:sz w:val="23"/>
          <w:szCs w:val="23"/>
        </w:rPr>
        <w:t>》（學習在黑暗中行走）中談到：當我們沒有所有答案的時候，也可以忠心地走信仰的道路。她鼓勵我們放下恐懼與焦慮，去探索上帝在黑暗中要教導我們的功課。</w:t>
      </w:r>
    </w:p>
    <w:p w14:paraId="66158C80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在基督教歷史中，人們常把光與良善聯繫在一起，把黑暗與邪惡聯繫在一起。但聖經提醒我們：上帝既不打盹，也不睡覺。就是告訴我們：即使在黑暗中，上帝仍然在工作。</w:t>
      </w:r>
    </w:p>
    <w:p w14:paraId="3BDD1C23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詩篇</w:t>
      </w:r>
      <w:r w:rsidRPr="00C13375">
        <w:rPr>
          <w:rFonts w:asciiTheme="minorEastAsia" w:hAnsiTheme="minorEastAsia"/>
          <w:sz w:val="23"/>
          <w:szCs w:val="23"/>
        </w:rPr>
        <w:t xml:space="preserve"> 139:11-12 </w:t>
      </w:r>
      <w:r w:rsidRPr="00C13375">
        <w:rPr>
          <w:rFonts w:asciiTheme="minorEastAsia" w:hAnsiTheme="minorEastAsia" w:cs="PingFang TC"/>
          <w:sz w:val="23"/>
          <w:szCs w:val="23"/>
        </w:rPr>
        <w:t>說：「我若說：黑暗必定遮蔽我，我周圍的光必成為黑夜；黑暗對你並不黑暗，黑夜卻如白晝發亮；黑暗和光明在你看都是一樣。」黑暗也可以帶來光照。</w:t>
      </w:r>
    </w:p>
    <w:p w14:paraId="4310074F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耶穌甚至顛倒了當時宗教的觀念：自以為看見的人，反而是瞎眼的。承認自己看不見的人，反而開始看見。當人說：「我們看得很清楚。」這往往是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人的驕傲。</w:t>
      </w:r>
    </w:p>
    <w:p w14:paraId="533EEBB3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真正的屬靈謙卑是承認：我們不知道一切。我們無法完全看得清楚。</w:t>
      </w:r>
    </w:p>
    <w:p w14:paraId="0360BA2A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那位曾經瞎眼的乞丐說：「有一件事我知道：從前我是瞎眼的，如今能看見了。」他並沒有所有答案，但他有一個真實的經歷。</w:t>
      </w:r>
    </w:p>
    <w:p w14:paraId="3BE5DBE2" w14:textId="7518C8C9" w:rsidR="00050F6E" w:rsidRPr="00C13375" w:rsidRDefault="00000000" w:rsidP="00711D2C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信仰有時就是這樣</w:t>
      </w:r>
      <w:r w:rsidRPr="00C13375">
        <w:rPr>
          <w:rFonts w:asciiTheme="minorEastAsia" w:hAnsiTheme="minorEastAsia"/>
          <w:sz w:val="23"/>
          <w:szCs w:val="23"/>
        </w:rPr>
        <w:t>——</w:t>
      </w:r>
      <w:r w:rsidRPr="00C13375">
        <w:rPr>
          <w:rFonts w:asciiTheme="minorEastAsia" w:hAnsiTheme="minorEastAsia" w:cs="PingFang TC"/>
          <w:sz w:val="23"/>
          <w:szCs w:val="23"/>
        </w:rPr>
        <w:t>我們不是在完全明白中跟隨耶穌，而是在黑暗中跟隨祂的光。門徒也是如此。他們離開一切跟隨耶穌，卻不知道祂要往哪裡去。他們是在黑暗中前行，但有祂的同在照亮道路。</w:t>
      </w:r>
    </w:p>
    <w:p w14:paraId="7C31315C" w14:textId="77777777" w:rsidR="00050F6E" w:rsidRPr="00C13375" w:rsidRDefault="00000000">
      <w:pPr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然而，那些自認應該看得最清楚的人，有時反而看不見。在電影《</w:t>
      </w:r>
      <w:r w:rsidRPr="00C13375">
        <w:rPr>
          <w:rFonts w:asciiTheme="minorEastAsia" w:hAnsiTheme="minorEastAsia"/>
          <w:sz w:val="23"/>
          <w:szCs w:val="23"/>
        </w:rPr>
        <w:t>Ray</w:t>
      </w:r>
      <w:r w:rsidRPr="00C13375">
        <w:rPr>
          <w:rFonts w:asciiTheme="minorEastAsia" w:hAnsiTheme="minorEastAsia" w:cs="PingFang TC"/>
          <w:sz w:val="23"/>
          <w:szCs w:val="23"/>
        </w:rPr>
        <w:t>》中，盲人音樂家</w:t>
      </w:r>
      <w:r w:rsidRPr="00C13375">
        <w:rPr>
          <w:rFonts w:asciiTheme="minorEastAsia" w:hAnsiTheme="minorEastAsia"/>
          <w:sz w:val="23"/>
          <w:szCs w:val="23"/>
        </w:rPr>
        <w:t xml:space="preserve"> Ray Charles </w:t>
      </w:r>
      <w:r w:rsidRPr="00C13375">
        <w:rPr>
          <w:rFonts w:asciiTheme="minorEastAsia" w:hAnsiTheme="minorEastAsia" w:cs="PingFang TC"/>
          <w:sz w:val="23"/>
          <w:szCs w:val="23"/>
        </w:rPr>
        <w:t>在酒吧彈奏音樂時，一群教會人士衝進來指責他褻瀆神，說他把屬於神的音樂變成世俗的東西。</w:t>
      </w:r>
      <w:r w:rsidRPr="00C13375">
        <w:rPr>
          <w:rFonts w:asciiTheme="minorEastAsia" w:hAnsiTheme="minorEastAsia"/>
          <w:sz w:val="23"/>
          <w:szCs w:val="23"/>
        </w:rPr>
        <w:t xml:space="preserve">Ray Charles </w:t>
      </w:r>
      <w:r w:rsidRPr="00C13375">
        <w:rPr>
          <w:rFonts w:asciiTheme="minorEastAsia" w:hAnsiTheme="minorEastAsia" w:cs="PingFang TC"/>
          <w:sz w:val="23"/>
          <w:szCs w:val="23"/>
        </w:rPr>
        <w:t>回應說：「如果你們希望我繼續彈，讓我聽到一聲『阿們』！」</w:t>
      </w:r>
    </w:p>
    <w:p w14:paraId="4D7D0C96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群眾立刻回應：「阿們！」他雖然是肉體上的瞎眼的，但那一刻他卻有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屬靈的眼睛。</w:t>
      </w:r>
    </w:p>
    <w:p w14:paraId="51C7E62E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然而，在黑暗中看見並不容易。</w:t>
      </w:r>
      <w:r w:rsidRPr="00C13375">
        <w:rPr>
          <w:rFonts w:asciiTheme="minorEastAsia" w:hAnsiTheme="minorEastAsia"/>
          <w:sz w:val="23"/>
          <w:szCs w:val="23"/>
        </w:rPr>
        <w:t xml:space="preserve">Ray Charles </w:t>
      </w:r>
      <w:r w:rsidRPr="00C13375">
        <w:rPr>
          <w:rFonts w:asciiTheme="minorEastAsia" w:hAnsiTheme="minorEastAsia" w:cs="PingFang TC"/>
          <w:sz w:val="23"/>
          <w:szCs w:val="23"/>
        </w:rPr>
        <w:t>曾說：「你知道慢慢失明是什麼感覺嗎？</w:t>
      </w:r>
      <w:r w:rsidRPr="00C13375">
        <w:rPr>
          <w:rFonts w:asciiTheme="minorEastAsia" w:hAnsiTheme="minorEastAsia"/>
          <w:sz w:val="23"/>
          <w:szCs w:val="23"/>
        </w:rPr>
        <w:br/>
      </w:r>
      <w:r w:rsidRPr="00C13375">
        <w:rPr>
          <w:rFonts w:asciiTheme="minorEastAsia" w:hAnsiTheme="minorEastAsia" w:cs="PingFang TC"/>
          <w:sz w:val="23"/>
          <w:szCs w:val="23"/>
        </w:rPr>
        <w:t>你每天禱告，只求一點點光，但什麼也沒有得到。」</w:t>
      </w:r>
    </w:p>
    <w:p w14:paraId="4623994C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在黑暗中看見並不容易。但正是在那裡，我們學會信靠那位說：「我是世界的光。」</w:t>
      </w:r>
    </w:p>
    <w:p w14:paraId="0D2D1417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許多人喜歡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先看見才相信，因此我們常說：「我看到才會相信。」「我看到就知道了。」「除非我看見祂手上的釘痕，用手探入祂的肋旁，我才會相信。」</w:t>
      </w:r>
    </w:p>
    <w:p w14:paraId="62D0551E" w14:textId="77777777" w:rsidR="00050F6E" w:rsidRPr="00C13375" w:rsidRDefault="00000000">
      <w:pPr>
        <w:spacing w:before="280" w:after="280"/>
        <w:rPr>
          <w:rFonts w:asciiTheme="minorEastAsia" w:hAnsiTheme="minorEastAsia" w:cs="PingFang TC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這是一種把看見與相信連在一起的經驗式信仰</w:t>
      </w:r>
      <w:r w:rsidRPr="00C13375">
        <w:rPr>
          <w:rFonts w:asciiTheme="minorEastAsia" w:hAnsiTheme="minorEastAsia"/>
          <w:sz w:val="23"/>
          <w:szCs w:val="23"/>
        </w:rPr>
        <w:t>——</w:t>
      </w:r>
      <w:r w:rsidRPr="00C13375">
        <w:rPr>
          <w:rFonts w:asciiTheme="minorEastAsia" w:hAnsiTheme="minorEastAsia" w:cs="PingFang TC"/>
          <w:sz w:val="23"/>
          <w:szCs w:val="23"/>
        </w:rPr>
        <w:t>把感官經驗當作信心的基礎。但是，如果我們所看見、所經歷的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只是黑暗與看不見的事物呢？那時就可能出現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恐懼、懷疑與信心的不確定，因為眼前似乎沒有任何光。</w:t>
      </w:r>
    </w:p>
    <w:p w14:paraId="54440909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即使是一個基督徒，也可能害怕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靈魂的黑夜（</w:t>
      </w:r>
      <w:r w:rsidRPr="00C13375">
        <w:rPr>
          <w:rFonts w:asciiTheme="minorEastAsia" w:hAnsiTheme="minorEastAsia"/>
          <w:sz w:val="23"/>
          <w:szCs w:val="23"/>
        </w:rPr>
        <w:t>dark night of the soul</w:t>
      </w:r>
      <w:r w:rsidRPr="00C13375">
        <w:rPr>
          <w:rFonts w:asciiTheme="minorEastAsia" w:hAnsiTheme="minorEastAsia" w:cs="PingFang TC"/>
          <w:sz w:val="23"/>
          <w:szCs w:val="23"/>
        </w:rPr>
        <w:t>），因為似乎沒有任何光從自己裡面發出。</w:t>
      </w:r>
    </w:p>
    <w:p w14:paraId="28767DD8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有時候我們感覺到的只是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空無</w:t>
      </w:r>
      <w:r w:rsidRPr="00C13375">
        <w:rPr>
          <w:rFonts w:asciiTheme="minorEastAsia" w:hAnsiTheme="minorEastAsia"/>
          <w:sz w:val="23"/>
          <w:szCs w:val="23"/>
        </w:rPr>
        <w:t>——</w:t>
      </w:r>
      <w:r w:rsidRPr="00C13375">
        <w:rPr>
          <w:rFonts w:asciiTheme="minorEastAsia" w:hAnsiTheme="minorEastAsia" w:cs="PingFang TC"/>
          <w:sz w:val="23"/>
          <w:szCs w:val="23"/>
        </w:rPr>
        <w:t>什麼都沒有，甚至好像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上帝的同在也不在那裡。</w:t>
      </w:r>
    </w:p>
    <w:p w14:paraId="2DC92331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lastRenderedPageBreak/>
        <w:t>當我們看不見時，我們就不得不面對：對黑暗的恐懼對未知的恐懼以及我們信心真正的狀態。</w:t>
      </w:r>
    </w:p>
    <w:p w14:paraId="7BB35938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在黑暗中，我們會看見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自己真正是什麼樣的人。在那令人敬畏的奧祕（</w:t>
      </w:r>
      <w:proofErr w:type="spellStart"/>
      <w:r w:rsidRPr="00C13375">
        <w:rPr>
          <w:rFonts w:asciiTheme="minorEastAsia" w:hAnsiTheme="minorEastAsia"/>
          <w:i/>
          <w:iCs/>
          <w:sz w:val="23"/>
          <w:szCs w:val="23"/>
        </w:rPr>
        <w:t>mysterium</w:t>
      </w:r>
      <w:proofErr w:type="spellEnd"/>
      <w:r w:rsidRPr="00C13375">
        <w:rPr>
          <w:rFonts w:asciiTheme="minorEastAsia" w:hAnsiTheme="minorEastAsia"/>
          <w:i/>
          <w:iCs/>
          <w:sz w:val="23"/>
          <w:szCs w:val="23"/>
        </w:rPr>
        <w:t xml:space="preserve"> </w:t>
      </w:r>
      <w:proofErr w:type="spellStart"/>
      <w:r w:rsidRPr="00C13375">
        <w:rPr>
          <w:rFonts w:asciiTheme="minorEastAsia" w:hAnsiTheme="minorEastAsia"/>
          <w:i/>
          <w:iCs/>
          <w:sz w:val="23"/>
          <w:szCs w:val="23"/>
        </w:rPr>
        <w:t>tremendum</w:t>
      </w:r>
      <w:proofErr w:type="spellEnd"/>
      <w:r w:rsidRPr="00C13375">
        <w:rPr>
          <w:rFonts w:asciiTheme="minorEastAsia" w:hAnsiTheme="minorEastAsia" w:cs="PingFang TC"/>
          <w:sz w:val="23"/>
          <w:szCs w:val="23"/>
        </w:rPr>
        <w:t>）面前，我們才看清自己。正如聖經所說：「我們如今彷彿對著鏡子觀看，模糊不清。」（林前</w:t>
      </w:r>
      <w:r w:rsidRPr="00C13375">
        <w:rPr>
          <w:rFonts w:asciiTheme="minorEastAsia" w:hAnsiTheme="minorEastAsia"/>
          <w:sz w:val="23"/>
          <w:szCs w:val="23"/>
        </w:rPr>
        <w:t xml:space="preserve"> 13:12</w:t>
      </w:r>
      <w:r w:rsidRPr="00C13375">
        <w:rPr>
          <w:rFonts w:asciiTheme="minorEastAsia" w:hAnsiTheme="minorEastAsia" w:cs="PingFang TC"/>
          <w:sz w:val="23"/>
          <w:szCs w:val="23"/>
        </w:rPr>
        <w:t>）</w:t>
      </w:r>
    </w:p>
    <w:p w14:paraId="0B7661F1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這正是上帝呼召我們去的地方</w:t>
      </w:r>
      <w:r w:rsidRPr="00C13375">
        <w:rPr>
          <w:rFonts w:asciiTheme="minorEastAsia" w:hAnsiTheme="minorEastAsia"/>
          <w:sz w:val="23"/>
          <w:szCs w:val="23"/>
        </w:rPr>
        <w:t>——</w:t>
      </w:r>
      <w:r w:rsidRPr="00C13375">
        <w:rPr>
          <w:rFonts w:asciiTheme="minorEastAsia" w:hAnsiTheme="minorEastAsia" w:cs="PingFang TC"/>
          <w:sz w:val="23"/>
          <w:szCs w:val="23"/>
        </w:rPr>
        <w:t>一個不知道、看不見的地方。</w:t>
      </w:r>
    </w:p>
    <w:p w14:paraId="7F845288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上帝有時使用黑暗：指出我們的盲點、幫助我們成長、使我們真正看見。在黑暗中，你也許才會真正看見：自己是誰、上帝是誰</w:t>
      </w:r>
    </w:p>
    <w:p w14:paraId="65C00C5F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許多人害怕失明的黑暗，但神有祂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人類理性永遠無法完全明白的原因。黑暗的意義正是如此：我們並不知道一切，也看不見一切。我們不能。</w:t>
      </w:r>
    </w:p>
    <w:p w14:paraId="1C617B45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在追求知識的過程中有一個諷刺的現象：你知道得越多，就越發現自己不知道的更多。</w:t>
      </w:r>
    </w:p>
    <w:p w14:paraId="680944FA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不知。不見。不說「我們看見了」，而是承認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「我們沒有看見」。</w:t>
      </w:r>
    </w:p>
    <w:p w14:paraId="3C67B846" w14:textId="77777777" w:rsidR="00050F6E" w:rsidRPr="00C13375" w:rsidRDefault="00000000">
      <w:pPr>
        <w:spacing w:before="280" w:after="280"/>
        <w:rPr>
          <w:rFonts w:asciiTheme="minorEastAsia" w:hAnsiTheme="minorEastAsia" w:cs="PingFang TC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這就是基督教靈修傳統中所說的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否定之路（</w:t>
      </w:r>
      <w:r w:rsidRPr="00C13375">
        <w:rPr>
          <w:rFonts w:asciiTheme="minorEastAsia" w:hAnsiTheme="minorEastAsia"/>
          <w:sz w:val="23"/>
          <w:szCs w:val="23"/>
        </w:rPr>
        <w:t xml:space="preserve">via </w:t>
      </w:r>
      <w:proofErr w:type="spellStart"/>
      <w:r w:rsidRPr="00C13375">
        <w:rPr>
          <w:rFonts w:asciiTheme="minorEastAsia" w:hAnsiTheme="minorEastAsia"/>
          <w:sz w:val="23"/>
          <w:szCs w:val="23"/>
        </w:rPr>
        <w:t>negativa</w:t>
      </w:r>
      <w:proofErr w:type="spellEnd"/>
      <w:r w:rsidRPr="00C13375">
        <w:rPr>
          <w:rFonts w:asciiTheme="minorEastAsia" w:hAnsiTheme="minorEastAsia" w:cs="PingFang TC"/>
          <w:sz w:val="23"/>
          <w:szCs w:val="23"/>
        </w:rPr>
        <w:t>）。這是一種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負面神學（</w:t>
      </w:r>
      <w:r w:rsidRPr="00C13375">
        <w:rPr>
          <w:rFonts w:asciiTheme="minorEastAsia" w:hAnsiTheme="minorEastAsia"/>
          <w:sz w:val="23"/>
          <w:szCs w:val="23"/>
        </w:rPr>
        <w:t>negative theology</w:t>
      </w:r>
      <w:r w:rsidRPr="00C13375">
        <w:rPr>
          <w:rFonts w:asciiTheme="minorEastAsia" w:hAnsiTheme="minorEastAsia" w:cs="PingFang TC"/>
          <w:sz w:val="23"/>
          <w:szCs w:val="23"/>
        </w:rPr>
        <w:t>）。它承認一件事：上帝不是宇宙中的一個物件。</w:t>
      </w:r>
    </w:p>
    <w:p w14:paraId="32BD507D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因此，用人類的語言和概念去描述神，最終一定是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有限而不完全的。神的本質是：不可完全知道的（</w:t>
      </w:r>
      <w:r w:rsidRPr="00C13375">
        <w:rPr>
          <w:rFonts w:asciiTheme="minorEastAsia" w:hAnsiTheme="minorEastAsia"/>
          <w:sz w:val="23"/>
          <w:szCs w:val="23"/>
        </w:rPr>
        <w:t>unknowable</w:t>
      </w:r>
      <w:r w:rsidRPr="00C13375">
        <w:rPr>
          <w:rFonts w:asciiTheme="minorEastAsia" w:hAnsiTheme="minorEastAsia" w:cs="PingFang TC"/>
          <w:sz w:val="23"/>
          <w:szCs w:val="23"/>
        </w:rPr>
        <w:t>），且難以言說的（</w:t>
      </w:r>
      <w:r w:rsidRPr="00C13375">
        <w:rPr>
          <w:rFonts w:asciiTheme="minorEastAsia" w:hAnsiTheme="minorEastAsia"/>
          <w:sz w:val="23"/>
          <w:szCs w:val="23"/>
        </w:rPr>
        <w:t>ineffable</w:t>
      </w:r>
      <w:r w:rsidRPr="00C13375">
        <w:rPr>
          <w:rFonts w:asciiTheme="minorEastAsia" w:hAnsiTheme="minorEastAsia" w:cs="PingFang TC"/>
          <w:sz w:val="23"/>
          <w:szCs w:val="23"/>
        </w:rPr>
        <w:t>）。</w:t>
      </w:r>
    </w:p>
    <w:p w14:paraId="6E563175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所有人類的語言，在描述神時其實都是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不夠的。上帝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超越我們理解的界限。因此，有時候用「神不是什麼」來描述神，反而更接近真理，因為我們所有對神的定義，最終都可能是不完全甚至錯誤的。</w:t>
      </w:r>
    </w:p>
    <w:p w14:paraId="4DA27105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人類的定義無法真正定義那位：不朽的、看不見的、獨一智慧的神、住在人無法靠近的光中。因此，我們可以誠實地說：「我們沒有看見。」「我們是瞎眼的。」「我們是在黑暗中看見。」</w:t>
      </w:r>
    </w:p>
    <w:p w14:paraId="27C6AA0C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這條否定之路（</w:t>
      </w:r>
      <w:r w:rsidRPr="00C13375">
        <w:rPr>
          <w:rFonts w:asciiTheme="minorEastAsia" w:hAnsiTheme="minorEastAsia"/>
          <w:sz w:val="23"/>
          <w:szCs w:val="23"/>
        </w:rPr>
        <w:t xml:space="preserve">via </w:t>
      </w:r>
      <w:proofErr w:type="spellStart"/>
      <w:r w:rsidRPr="00C13375">
        <w:rPr>
          <w:rFonts w:asciiTheme="minorEastAsia" w:hAnsiTheme="minorEastAsia"/>
          <w:sz w:val="23"/>
          <w:szCs w:val="23"/>
        </w:rPr>
        <w:t>negativa</w:t>
      </w:r>
      <w:proofErr w:type="spellEnd"/>
      <w:r w:rsidRPr="00C13375">
        <w:rPr>
          <w:rFonts w:asciiTheme="minorEastAsia" w:hAnsiTheme="minorEastAsia" w:cs="PingFang TC"/>
          <w:sz w:val="23"/>
          <w:szCs w:val="23"/>
        </w:rPr>
        <w:t>），就是藉著否定來認識上帝。</w:t>
      </w:r>
    </w:p>
    <w:p w14:paraId="53EDB339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這種否定神學（</w:t>
      </w:r>
      <w:r w:rsidRPr="00C13375">
        <w:rPr>
          <w:rFonts w:asciiTheme="minorEastAsia" w:hAnsiTheme="minorEastAsia"/>
          <w:sz w:val="23"/>
          <w:szCs w:val="23"/>
        </w:rPr>
        <w:t>apophatic theology</w:t>
      </w:r>
      <w:r w:rsidRPr="00C13375">
        <w:rPr>
          <w:rFonts w:asciiTheme="minorEastAsia" w:hAnsiTheme="minorEastAsia" w:cs="PingFang TC"/>
          <w:sz w:val="23"/>
          <w:szCs w:val="23"/>
        </w:rPr>
        <w:t>），與另一種神學形成對比，那就是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肯定神學（</w:t>
      </w:r>
      <w:r w:rsidRPr="00C13375">
        <w:rPr>
          <w:rFonts w:asciiTheme="minorEastAsia" w:hAnsiTheme="minorEastAsia"/>
          <w:sz w:val="23"/>
          <w:szCs w:val="23"/>
        </w:rPr>
        <w:t>cataphatic theology</w:t>
      </w:r>
      <w:r w:rsidRPr="00C13375">
        <w:rPr>
          <w:rFonts w:asciiTheme="minorEastAsia" w:hAnsiTheme="minorEastAsia" w:cs="PingFang TC"/>
          <w:sz w:val="23"/>
          <w:szCs w:val="23"/>
        </w:rPr>
        <w:t>）。肯定神學會對神作出明確的宣告，例如：道成肉身、神的屬性</w:t>
      </w:r>
    </w:p>
    <w:p w14:paraId="0EB5A977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但這裡也有一個危險：我們可能會替上帝說出許多上帝自己從未宣稱的事情。</w:t>
      </w:r>
    </w:p>
    <w:p w14:paraId="4062B894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肯定神學其實在某種程度上暗示：「我們看見了。」而否定神學（</w:t>
      </w:r>
      <w:r w:rsidRPr="00C13375">
        <w:rPr>
          <w:rFonts w:asciiTheme="minorEastAsia" w:hAnsiTheme="minorEastAsia"/>
          <w:sz w:val="23"/>
          <w:szCs w:val="23"/>
        </w:rPr>
        <w:t>apophatic theology</w:t>
      </w:r>
      <w:r w:rsidRPr="00C13375">
        <w:rPr>
          <w:rFonts w:asciiTheme="minorEastAsia" w:hAnsiTheme="minorEastAsia" w:cs="PingFang TC"/>
          <w:sz w:val="23"/>
          <w:szCs w:val="23"/>
        </w:rPr>
        <w:t>）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則提醒我們保持謙卑：我們沒有看見。</w:t>
      </w:r>
    </w:p>
    <w:p w14:paraId="6233841E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教父</w:t>
      </w:r>
      <w:r w:rsidRPr="00C13375">
        <w:rPr>
          <w:rFonts w:asciiTheme="minorEastAsia" w:hAnsiTheme="minorEastAsia"/>
          <w:sz w:val="23"/>
          <w:szCs w:val="23"/>
        </w:rPr>
        <w:t xml:space="preserve"> Gregory of Nyssa </w:t>
      </w:r>
      <w:r w:rsidRPr="00C13375">
        <w:rPr>
          <w:rFonts w:asciiTheme="minorEastAsia" w:hAnsiTheme="minorEastAsia" w:cs="PingFang TC"/>
          <w:sz w:val="23"/>
          <w:szCs w:val="23"/>
        </w:rPr>
        <w:t>曾說，人常常生活在「不可理解的黑暗之中。」</w:t>
      </w:r>
    </w:p>
    <w:p w14:paraId="223902A9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lastRenderedPageBreak/>
        <w:t>四世紀的主教</w:t>
      </w:r>
      <w:r w:rsidRPr="00C13375">
        <w:rPr>
          <w:rFonts w:asciiTheme="minorEastAsia" w:hAnsiTheme="minorEastAsia"/>
          <w:sz w:val="23"/>
          <w:szCs w:val="23"/>
        </w:rPr>
        <w:t xml:space="preserve"> Cyril of Jerusalem </w:t>
      </w:r>
      <w:r w:rsidRPr="00C13375">
        <w:rPr>
          <w:rFonts w:asciiTheme="minorEastAsia" w:hAnsiTheme="minorEastAsia" w:cs="PingFang TC"/>
          <w:sz w:val="23"/>
          <w:szCs w:val="23"/>
        </w:rPr>
        <w:t>也說：「在關於神的事上，承認自己的無知，才是最好的知識。」我們真正知道的是：我們不知道。我們真正看見的是：我們沒有看見。</w:t>
      </w:r>
    </w:p>
    <w:p w14:paraId="156BBFA5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正如聖經所說：「從來沒有人看見神。」（約</w:t>
      </w:r>
      <w:r w:rsidRPr="00C13375">
        <w:rPr>
          <w:rFonts w:asciiTheme="minorEastAsia" w:hAnsiTheme="minorEastAsia"/>
          <w:sz w:val="23"/>
          <w:szCs w:val="23"/>
        </w:rPr>
        <w:t xml:space="preserve"> 1:18</w:t>
      </w:r>
      <w:r w:rsidRPr="00C13375">
        <w:rPr>
          <w:rFonts w:asciiTheme="minorEastAsia" w:hAnsiTheme="minorEastAsia" w:cs="PingFang TC"/>
          <w:sz w:val="23"/>
          <w:szCs w:val="23"/>
        </w:rPr>
        <w:t>）「祂住在人不能靠近的光中。」（提前</w:t>
      </w:r>
      <w:r w:rsidRPr="00C13375">
        <w:rPr>
          <w:rFonts w:asciiTheme="minorEastAsia" w:hAnsiTheme="minorEastAsia"/>
          <w:sz w:val="23"/>
          <w:szCs w:val="23"/>
        </w:rPr>
        <w:t xml:space="preserve"> 6:16</w:t>
      </w:r>
      <w:r w:rsidRPr="00C13375">
        <w:rPr>
          <w:rFonts w:asciiTheme="minorEastAsia" w:hAnsiTheme="minorEastAsia" w:cs="PingFang TC"/>
          <w:sz w:val="23"/>
          <w:szCs w:val="23"/>
        </w:rPr>
        <w:t>）「神的道路何等難測！」（羅</w:t>
      </w:r>
      <w:r w:rsidRPr="00C13375">
        <w:rPr>
          <w:rFonts w:asciiTheme="minorEastAsia" w:hAnsiTheme="minorEastAsia"/>
          <w:sz w:val="23"/>
          <w:szCs w:val="23"/>
        </w:rPr>
        <w:t xml:space="preserve"> 11:33</w:t>
      </w:r>
      <w:r w:rsidRPr="00C13375">
        <w:rPr>
          <w:rFonts w:asciiTheme="minorEastAsia" w:hAnsiTheme="minorEastAsia" w:cs="PingFang TC"/>
          <w:sz w:val="23"/>
          <w:szCs w:val="23"/>
        </w:rPr>
        <w:t>）</w:t>
      </w:r>
    </w:p>
    <w:p w14:paraId="66232607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聖經帶領我們走向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不可完全知道的神，走向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看不見的神，甚至走向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黑暗之中。</w:t>
      </w:r>
    </w:p>
    <w:p w14:paraId="00292BCD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然而，耶穌似乎在呼召一種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否定式的靈性生活</w:t>
      </w:r>
      <w:r w:rsidRPr="00C13375">
        <w:rPr>
          <w:rFonts w:asciiTheme="minorEastAsia" w:hAnsiTheme="minorEastAsia"/>
          <w:sz w:val="23"/>
          <w:szCs w:val="23"/>
        </w:rPr>
        <w:t>——</w:t>
      </w:r>
      <w:r w:rsidRPr="00C13375">
        <w:rPr>
          <w:rFonts w:asciiTheme="minorEastAsia" w:hAnsiTheme="minorEastAsia" w:cs="PingFang TC"/>
          <w:sz w:val="23"/>
          <w:szCs w:val="23"/>
        </w:rPr>
        <w:t>承認：我們不知道、我們沒有看見。這是一種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在黑暗中看見的視野。是一種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透過否定而看見的信仰。</w:t>
      </w:r>
    </w:p>
    <w:p w14:paraId="04EDE956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耶穌呼召我們進入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門徒生命的深淵：不是在光中完全看見，而是在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黑暗中學習看見。而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上帝就在黑暗之中。</w:t>
      </w:r>
    </w:p>
    <w:p w14:paraId="197A9FAD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我之所以知道，是因為耶穌自己走過這條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否定之路。祂走上</w:t>
      </w:r>
      <w:r w:rsidRPr="00C13375">
        <w:rPr>
          <w:rFonts w:asciiTheme="minorEastAsia" w:hAnsiTheme="minorEastAsia"/>
          <w:sz w:val="23"/>
          <w:szCs w:val="23"/>
        </w:rPr>
        <w:t xml:space="preserve"> Via Dolorosa——</w:t>
      </w:r>
      <w:r w:rsidRPr="00C13375">
        <w:rPr>
          <w:rFonts w:asciiTheme="minorEastAsia" w:hAnsiTheme="minorEastAsia" w:cs="PingFang TC"/>
          <w:sz w:val="23"/>
          <w:szCs w:val="23"/>
        </w:rPr>
        <w:t>受苦之路。</w:t>
      </w:r>
    </w:p>
    <w:p w14:paraId="5E09B322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祂走的是：否定的道路及死亡的道路。祂進入十字架的深淵，擁抱了完全的否定。當祂被釘十字架時，祂走進了</w:t>
      </w:r>
      <w:r w:rsidRPr="00C13375">
        <w:rPr>
          <w:rFonts w:asciiTheme="minorEastAsia" w:hAnsiTheme="minorEastAsia"/>
          <w:sz w:val="23"/>
          <w:szCs w:val="23"/>
        </w:rPr>
        <w:t xml:space="preserve"> </w:t>
      </w:r>
      <w:r w:rsidRPr="00C13375">
        <w:rPr>
          <w:rFonts w:asciiTheme="minorEastAsia" w:hAnsiTheme="minorEastAsia" w:cs="PingFang TC"/>
          <w:sz w:val="23"/>
          <w:szCs w:val="23"/>
        </w:rPr>
        <w:t>死亡的黑暗深處。</w:t>
      </w:r>
    </w:p>
    <w:p w14:paraId="27CACD25" w14:textId="77777777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然而詩歌說：</w:t>
      </w:r>
    </w:p>
    <w:p w14:paraId="2A2CCEB2" w14:textId="5A193B1F" w:rsidR="00050F6E" w:rsidRPr="00C13375" w:rsidRDefault="00000000">
      <w:pPr>
        <w:spacing w:before="280" w:after="280"/>
        <w:rPr>
          <w:rFonts w:asciiTheme="minorEastAsia" w:hAnsiTheme="minorEastAsia" w:cs="PingFang TC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「</w:t>
      </w:r>
      <w:r w:rsidR="00DB1695" w:rsidRPr="00C13375">
        <w:rPr>
          <w:rFonts w:asciiTheme="minorEastAsia" w:hAnsiTheme="minorEastAsia" w:cs="PingFang TC" w:hint="eastAsia"/>
          <w:sz w:val="23"/>
          <w:szCs w:val="23"/>
        </w:rPr>
        <w:t>各各他山嶺上，孤立古舊十架，及是羞辱痛苦記號</w:t>
      </w:r>
      <w:r w:rsidRPr="00C13375">
        <w:rPr>
          <w:rFonts w:asciiTheme="minorEastAsia" w:hAnsiTheme="minorEastAsia" w:cs="PingFang TC"/>
          <w:sz w:val="23"/>
          <w:szCs w:val="23"/>
        </w:rPr>
        <w:t>。」</w:t>
      </w:r>
    </w:p>
    <w:p w14:paraId="14025CBB" w14:textId="4D3C921B" w:rsidR="00050F6E" w:rsidRPr="00C13375" w:rsidRDefault="00000000">
      <w:pPr>
        <w:spacing w:before="280" w:after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可是，那棵古老的十字架上</w:t>
      </w:r>
      <w:r w:rsidR="00DB1695" w:rsidRPr="00C13375">
        <w:rPr>
          <w:rFonts w:asciiTheme="minorEastAsia" w:hAnsiTheme="minorEastAsia" w:cs="PingFang TC" w:hint="eastAsia"/>
          <w:sz w:val="23"/>
          <w:szCs w:val="23"/>
        </w:rPr>
        <w:t>，滿有血跡</w:t>
      </w:r>
      <w:r w:rsidRPr="00C13375">
        <w:rPr>
          <w:rFonts w:asciiTheme="minorEastAsia" w:hAnsiTheme="minorEastAsia"/>
          <w:sz w:val="23"/>
          <w:szCs w:val="23"/>
        </w:rPr>
        <w:t>——</w:t>
      </w:r>
    </w:p>
    <w:p w14:paraId="39AC3226" w14:textId="77777777" w:rsidR="00050F6E" w:rsidRPr="00C13375" w:rsidRDefault="00000000">
      <w:pPr>
        <w:spacing w:before="280"/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樹葉上的血</w:t>
      </w:r>
    </w:p>
    <w:p w14:paraId="1E0CA8D5" w14:textId="77777777" w:rsidR="00050F6E" w:rsidRPr="00C13375" w:rsidRDefault="00000000">
      <w:pPr>
        <w:rPr>
          <w:rFonts w:asciiTheme="minorEastAsia" w:hAnsiTheme="minor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樹根上的血</w:t>
      </w:r>
    </w:p>
    <w:p w14:paraId="66B5C2BA" w14:textId="77777777" w:rsidR="00050F6E" w:rsidRPr="00C13375" w:rsidRDefault="00000000">
      <w:pPr>
        <w:spacing w:after="280"/>
        <w:rPr>
          <w:rFonts w:asciiTheme="minorEastAsia" w:hAnsiTheme="minorEastAsia" w:cs="PingFang TC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樹皮上的血</w:t>
      </w:r>
    </w:p>
    <w:p w14:paraId="002BF1F3" w14:textId="024825C5" w:rsidR="00050F6E" w:rsidRPr="00C13375" w:rsidRDefault="00000000" w:rsidP="00711D2C">
      <w:pPr>
        <w:spacing w:before="280" w:after="280"/>
        <w:rPr>
          <w:rFonts w:asciiTheme="minorEastAsia" w:hAnsiTheme="minorEastAsia" w:hint="eastAsia"/>
          <w:sz w:val="23"/>
          <w:szCs w:val="23"/>
        </w:rPr>
      </w:pPr>
      <w:r w:rsidRPr="00C13375">
        <w:rPr>
          <w:rFonts w:asciiTheme="minorEastAsia" w:hAnsiTheme="minorEastAsia" w:cs="PingFang TC"/>
          <w:sz w:val="23"/>
          <w:szCs w:val="23"/>
        </w:rPr>
        <w:t>那血，是深色的、黑暗的。</w:t>
      </w:r>
      <w:r w:rsidR="00DB1695" w:rsidRPr="00C13375">
        <w:rPr>
          <w:rFonts w:asciiTheme="minorEastAsia" w:hAnsiTheme="minorEastAsia" w:cs="PingFang TC" w:hint="eastAsia"/>
          <w:sz w:val="23"/>
          <w:szCs w:val="23"/>
        </w:rPr>
        <w:t>願</w:t>
      </w:r>
      <w:r w:rsidR="00C13375" w:rsidRPr="00C13375">
        <w:rPr>
          <w:rFonts w:asciiTheme="minorEastAsia" w:hAnsiTheme="minorEastAsia" w:cs="PingFang TC" w:hint="eastAsia"/>
          <w:sz w:val="23"/>
          <w:szCs w:val="23"/>
        </w:rPr>
        <w:t>我們學習</w:t>
      </w:r>
      <w:r w:rsidR="00DB1695" w:rsidRPr="00C13375">
        <w:rPr>
          <w:rFonts w:asciiTheme="minorEastAsia" w:hAnsiTheme="minorEastAsia" w:cs="PingFang TC" w:hint="eastAsia"/>
          <w:sz w:val="23"/>
          <w:szCs w:val="23"/>
        </w:rPr>
        <w:t>在黑暗中</w:t>
      </w:r>
      <w:r w:rsidRPr="00C13375">
        <w:rPr>
          <w:rFonts w:asciiTheme="minorEastAsia" w:hAnsiTheme="minorEastAsia" w:cs="PingFang TC"/>
          <w:sz w:val="23"/>
          <w:szCs w:val="23"/>
        </w:rPr>
        <w:t>看見</w:t>
      </w:r>
      <w:r w:rsidR="00DB1695" w:rsidRPr="00C13375">
        <w:rPr>
          <w:rFonts w:asciiTheme="minorEastAsia" w:hAnsiTheme="minorEastAsia" w:cs="PingFang TC" w:hint="eastAsia"/>
          <w:sz w:val="23"/>
          <w:szCs w:val="23"/>
        </w:rPr>
        <w:t>。</w:t>
      </w:r>
    </w:p>
    <w:sectPr w:rsidR="00050F6E" w:rsidRPr="00C13375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59BFA" w14:textId="77777777" w:rsidR="00B66CCE" w:rsidRDefault="00B66CCE">
      <w:r>
        <w:separator/>
      </w:r>
    </w:p>
  </w:endnote>
  <w:endnote w:type="continuationSeparator" w:id="0">
    <w:p w14:paraId="40FE8CE9" w14:textId="77777777" w:rsidR="00B66CCE" w:rsidRDefault="00B66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9B78BD81-D5B2-6844-A567-69DFFA4082C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5128993-4A8E-6B48-89DA-AB66B6A46E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B7517EF-77C2-0042-8E61-8E5C98989C56}"/>
    <w:embedBold r:id="rId4" w:fontKey="{16550F7B-9DE7-3F47-9FE0-766901135AE9}"/>
    <w:embedItalic r:id="rId5" w:fontKey="{5FC1B303-05EB-1E46-867E-BC0FB9D05788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6" w:subsetted="1" w:fontKey="{55FD74DE-C6A4-674D-9FF6-97E37678B062}"/>
    <w:embedItalic r:id="rId7" w:subsetted="1" w:fontKey="{069818E5-D62C-794D-8D25-70EE32E7D85E}"/>
  </w:font>
  <w:font w:name="Play">
    <w:charset w:val="00"/>
    <w:family w:val="auto"/>
    <w:pitch w:val="default"/>
    <w:embedRegular r:id="rId8" w:fontKey="{F7F7DDBF-4991-F94C-ACE9-9EADB42C686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B59FC4CE-83AB-1741-BAD0-8B76535A8213}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Cardo">
    <w:charset w:val="00"/>
    <w:family w:val="auto"/>
    <w:pitch w:val="default"/>
    <w:embedRegular r:id="rId10" w:fontKey="{D5853FD3-6E65-F04E-8EE3-D00DA088B11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BFF117B0-7294-2441-A73C-A32DCA55A6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6C5EC" w14:textId="77777777" w:rsidR="00050F6E" w:rsidRDefault="00050F6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B2E505" w14:textId="77777777" w:rsidR="00B66CCE" w:rsidRDefault="00B66CCE">
      <w:r>
        <w:separator/>
      </w:r>
    </w:p>
  </w:footnote>
  <w:footnote w:type="continuationSeparator" w:id="0">
    <w:p w14:paraId="076F7173" w14:textId="77777777" w:rsidR="00B66CCE" w:rsidRDefault="00B66C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2B337D"/>
    <w:multiLevelType w:val="multilevel"/>
    <w:tmpl w:val="0AC0B3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68050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F6E"/>
    <w:rsid w:val="00050F6E"/>
    <w:rsid w:val="00711D2C"/>
    <w:rsid w:val="00914013"/>
    <w:rsid w:val="00B66CCE"/>
    <w:rsid w:val="00C13375"/>
    <w:rsid w:val="00DB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BE189"/>
  <w15:docId w15:val="{61D81E75-4524-0A4F-86CB-B80534E9F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633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633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633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263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63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263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63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63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63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63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63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633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263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263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63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63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63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63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63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63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633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2633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26332"/>
    <w:rPr>
      <w:b/>
      <w:bCs/>
    </w:rPr>
  </w:style>
  <w:style w:type="character" w:styleId="Emphasis">
    <w:name w:val="Emphasis"/>
    <w:basedOn w:val="DefaultParagraphFont"/>
    <w:uiPriority w:val="20"/>
    <w:qFormat/>
    <w:rsid w:val="00426332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CJRdLCg59M3hm64hvLub5cXfkQ==">CgMxLjAaEgoBMBINCgsIB0IHEgVDYXJkbxoSCgExEg0KCwgHQgcSBUNhcmRvGhIKATISDQoLCAdCBxIFQ2FyZG8aEgoBMxINCgsIB0IHEgVDYXJkbzgAciExR01mNnZUWjMxMjlLTF94dkJrUEZWT0NjM1prNm9mOGo=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 Chen Lo Rohrer</dc:creator>
  <cp:lastModifiedBy>Ming Chen Lo Rohrer</cp:lastModifiedBy>
  <cp:revision>2</cp:revision>
  <dcterms:created xsi:type="dcterms:W3CDTF">2026-03-15T02:54:00Z</dcterms:created>
  <dcterms:modified xsi:type="dcterms:W3CDTF">2026-03-15T02:54:00Z</dcterms:modified>
</cp:coreProperties>
</file>