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2042" w14:textId="0F492C51" w:rsidR="008C6B25" w:rsidRPr="008C6B25" w:rsidRDefault="008C6B25" w:rsidP="002654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C6B25">
        <w:rPr>
          <w:rFonts w:ascii="PingFang TC" w:eastAsia="PingFang TC" w:hAnsi="PingFang TC" w:cs="PingFang TC" w:hint="eastAsia"/>
          <w:b/>
          <w:bCs/>
          <w:kern w:val="36"/>
          <w:sz w:val="48"/>
          <w:szCs w:val="48"/>
          <w14:ligatures w14:val="none"/>
        </w:rPr>
        <w:t>得著赦免的人有福</w:t>
      </w:r>
      <w:r w:rsidRPr="008C6B25">
        <w:rPr>
          <w:rFonts w:ascii="PingFang TC" w:eastAsia="PingFang TC" w:hAnsi="PingFang TC" w:cs="PingFang TC"/>
          <w:b/>
          <w:bCs/>
          <w:kern w:val="36"/>
          <w:sz w:val="48"/>
          <w:szCs w:val="48"/>
          <w14:ligatures w14:val="none"/>
        </w:rPr>
        <w:t>了</w:t>
      </w:r>
    </w:p>
    <w:p w14:paraId="252182FB" w14:textId="5C37FC6D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B25">
        <w:rPr>
          <w:rFonts w:ascii="PingFang TC" w:eastAsia="PingFang TC" w:hAnsi="PingFang TC" w:cs="PingFang TC" w:hint="eastAsia"/>
          <w:b/>
          <w:bCs/>
          <w:kern w:val="0"/>
          <w14:ligatures w14:val="none"/>
        </w:rPr>
        <w:t>詩篇</w:t>
      </w:r>
      <w:r w:rsidRPr="008C6B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b/>
          <w:bCs/>
          <w:kern w:val="0"/>
          <w14:ligatures w14:val="none"/>
        </w:rPr>
        <w:t>篇的默想</w:t>
      </w:r>
      <w:r w:rsidR="0026546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6546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6546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6546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6546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6546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6546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6546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C6B25">
        <w:rPr>
          <w:rFonts w:ascii="Times New Roman" w:eastAsia="Times New Roman" w:hAnsi="Times New Roman" w:cs="Times New Roman"/>
          <w:kern w:val="0"/>
          <w14:ligatures w14:val="none"/>
        </w:rPr>
        <w:t>2026</w:t>
      </w:r>
      <w:r w:rsidRPr="008C6B25">
        <w:rPr>
          <w:rFonts w:ascii="PingFang TC" w:eastAsia="PingFang TC" w:hAnsi="PingFang TC" w:cs="PingFang TC" w:hint="eastAsia"/>
          <w:kern w:val="0"/>
          <w14:ligatures w14:val="none"/>
        </w:rPr>
        <w:t>年</w:t>
      </w:r>
      <w:r w:rsidRPr="008C6B25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8C6B25">
        <w:rPr>
          <w:rFonts w:ascii="PingFang TC" w:eastAsia="PingFang TC" w:hAnsi="PingFang TC" w:cs="PingFang TC" w:hint="eastAsia"/>
          <w:kern w:val="0"/>
          <w14:ligatures w14:val="none"/>
        </w:rPr>
        <w:t>月</w:t>
      </w:r>
      <w:r w:rsidRPr="008C6B25">
        <w:rPr>
          <w:rFonts w:ascii="Times New Roman" w:eastAsia="Times New Roman" w:hAnsi="Times New Roman" w:cs="Times New Roman"/>
          <w:kern w:val="0"/>
          <w14:ligatures w14:val="none"/>
        </w:rPr>
        <w:t>22</w:t>
      </w:r>
      <w:r w:rsidRPr="008C6B25">
        <w:rPr>
          <w:rFonts w:ascii="PingFang TC" w:eastAsia="PingFang TC" w:hAnsi="PingFang TC" w:cs="PingFang TC"/>
          <w:kern w:val="0"/>
          <w14:ligatures w14:val="none"/>
        </w:rPr>
        <w:t>日</w:t>
      </w:r>
    </w:p>
    <w:p w14:paraId="243DBD42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這個月第一個主日，我們講到耶穌山上的教導，也就是八福。我們一起思想，什麼是幸福？我們聽耶穌說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：</w:t>
      </w:r>
    </w:p>
    <w:p w14:paraId="6F924459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心裡貧窮的人有福了，因為天國是他們的。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哀慟的人有福了，因為他們必得安慰。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溫柔的人有福了，因為他們必承受地土。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飢渴慕義的人有福了，因為他們必得飽足。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憐憫人的人有福了，因為他們必蒙憐憫。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清心的人有福了，因為他們必得見神。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使人和睦的人有福了，因為他們必稱為神的兒子。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為義受逼迫的人有福了，因為天國是他們的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5954ED16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耶穌在講真福的時候，是使用希伯來聖經中常見的一種文學形式，我們稱之為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Beatitudes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，可以翻作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happiness 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或「真福」。這是一種箴言式的句型，包含兩個子句：一個是條件，一個是結果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2A184E45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八福的文句和內涵，聽起來像是一個宣告。從真福的內容，我們可以看出耶穌的慈悲憐憫和祂智慧的能力。祂所看重的是靈性的愛與人性的美，是超越物質與一般道德要求的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017F686A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在詩篇裡也有不少真福的宣言。例如詩篇第一篇第一節說：「不從惡人的計謀，不站罪人的道路，不坐褻慢人的座位，這人便為有福。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</w:p>
    <w:p w14:paraId="0FD55898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今天我們所讀的詩篇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篇前兩節，也是一樣，是一種真福的箴言。不過，詩篇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篇有一個特別之處。一般真福的主體是人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人若有某種行為或特質，就能承受福氣。比如清心的人有福，為義受逼迫的人有福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06B46789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但是詩篇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篇說：「得著上帝仁愛赦免的人有福了。」這裡上帝是主體，上帝才是行動者。一般真福強調人的特質與行動，人是主體；詩篇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篇的真福，強調的是上帝的特質與祂的行動。上帝是赦免人、賜福的主體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51F4A71B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lastRenderedPageBreak/>
        <w:t>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篇的主題，是詩人描寫悔改與蒙赦免的見證，是一首悔罪詩篇。保羅在羅馬書中引用這篇詩，來說明因信稱義的道理。奧古斯丁把這篇詩刻在他的房間裡，每次走出房間，詩篇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篇就一次又一次提醒他。馬丁路德也把這篇和另外六首詩篇稱為「悔罪詩篇」，常在大齋節期間使用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1BB9F13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篇不是一般性地講罪與饒恕的概念，它是詩人親身悔改、蒙赦免、走向義路的見證。短短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節，描寫詩人從痛苦的深淵走向蒙福的心路歷程。雖然短，卻非常豐富，結構也相當清楚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：</w:t>
      </w:r>
    </w:p>
    <w:p w14:paraId="05D2591F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前兩節用真福箴言拉開序幕；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第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至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節描寫詩人痛苦的光景；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第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至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節，他藉著禱告得著解脫與釋放；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第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節是上主的安慰與應許；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第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節是上主的教導與勸戒；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第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節是一句金句；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第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節邀請人在上主裡歡喜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71B1BD18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詩人的痛苦，是因為他把罪藏起來。第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節說：「我閉口不認罪的時候，我的骨頭枯乾，終日唉哼。」原文強調的是「閉口不認罪」。他不願向上帝開口，不願承認自己的罪，不願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confession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4AB042D2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因為沒有勇氣向上帝承認罪，他內心極其痛苦。你是否也曾有自我控訴的經驗？是否有一面是自己不能接納的？有一面是不想讓人知道的？雙重生命，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double life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，言行不一。這種痛苦會使整個人疲憊無力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67004AED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詩人用強烈的圖像說，他的骨頭枯乾，好像生命力完全消失，終日哀號。他感覺上帝的手重重壓在他身上，彷彿在管教他。他的精力耗盡，如同炎夏中水分蒸發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114761BC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最後他無法再承受，決定勇敢認罪。就像耶穌浪子回頭的比喻，那流浪放蕩的兒子說：「我要起來，到我父親那裡去，對他說：父親，我得罪了天，也得罪了你。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</w:p>
    <w:p w14:paraId="7A7D1188" w14:textId="77777777" w:rsidR="008C6B25" w:rsidRPr="00265460" w:rsidRDefault="008C6B25" w:rsidP="008C6B25">
      <w:pPr>
        <w:spacing w:before="100" w:beforeAutospacing="1" w:after="100" w:afterAutospacing="1" w:line="240" w:lineRule="auto"/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詩人不再沉默，他真誠地向上帝承認過犯，不再隱瞞。他說：「我要向耶和華承認我的過犯。」雖然只有一句話，但是真誠的告白，使上帝立刻赦免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55BC1835" w14:textId="11A09571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</w:pPr>
      <w:r w:rsidRPr="00265460">
        <w:rPr>
          <w:sz w:val="22"/>
          <w:szCs w:val="22"/>
        </w:rPr>
        <w:t>有一位基督徒弟兄，多年前做生意時曾經在一筆帳目上動過手腳。沒有人發現，事情也順利過去，事業甚至越做越好。表面上看起來，他的人生沒有受到任何影響。但他後來分享說，那幾年他常常失眠，夜深人靜時，那筆帳就浮現在腦海裡。他在教會敬拜時不敢抬頭唱詩，在禱告時總覺得心裡有一道牆。他說：「沒有人控告我，但我自己在控告自己。」直到有一天，他終於鼓起勇氣向神承認，也向相關的人坦白並作出補償。他說，那一天晚上，是他多年來第一次真正安穩地</w:t>
      </w:r>
      <w:r w:rsidRPr="00265460">
        <w:rPr>
          <w:sz w:val="22"/>
          <w:szCs w:val="22"/>
        </w:rPr>
        <w:lastRenderedPageBreak/>
        <w:t>睡著。他才明白，原來詩篇</w:t>
      </w:r>
      <w:r w:rsidRPr="00265460">
        <w:rPr>
          <w:sz w:val="22"/>
          <w:szCs w:val="22"/>
        </w:rPr>
        <w:t>32</w:t>
      </w:r>
      <w:r w:rsidRPr="00265460">
        <w:rPr>
          <w:sz w:val="22"/>
          <w:szCs w:val="22"/>
        </w:rPr>
        <w:t>篇不是誇張的文學語言</w:t>
      </w:r>
      <w:r w:rsidRPr="00265460">
        <w:rPr>
          <w:sz w:val="22"/>
          <w:szCs w:val="22"/>
        </w:rPr>
        <w:t>——</w:t>
      </w:r>
      <w:r w:rsidRPr="00265460">
        <w:rPr>
          <w:sz w:val="22"/>
          <w:szCs w:val="22"/>
        </w:rPr>
        <w:t>骨頭真的會枯乾，靈魂真的會哀號；而赦免，也真的能讓人重新活過來</w:t>
      </w:r>
      <w:r w:rsidRPr="00265460">
        <w:rPr>
          <w:rFonts w:ascii="PingFang TC" w:eastAsia="PingFang TC" w:hAnsi="PingFang TC" w:cs="PingFang TC" w:hint="eastAsia"/>
          <w:sz w:val="22"/>
          <w:szCs w:val="22"/>
        </w:rPr>
        <w:t>。</w:t>
      </w:r>
    </w:p>
    <w:p w14:paraId="678D84DD" w14:textId="01744989" w:rsidR="008C6B25" w:rsidRPr="00265460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耶利米書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3:12-13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說：「悖逆的以色列啊，回來吧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……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只要承認你的罪。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詩人和每一位信主的人，悔改就得赦免。從上面而來的安全感、信靠與平安隨之而來。無論試煉或風浪，都不能擊敗他。第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節說：「大水氾濫的時候，必不能到他那裡。」因為上主引導信靠祂的人到安全之處。第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節說：「祢是我藏身之處；祢必保佑我脫離苦難，用得救的樂歌四面環繞我。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</w:p>
    <w:p w14:paraId="3A565ED6" w14:textId="44A4AC95" w:rsidR="008C6B25" w:rsidRPr="008C6B25" w:rsidRDefault="008C6B25" w:rsidP="008C6B25">
      <w:pPr>
        <w:spacing w:before="100" w:beforeAutospacing="1" w:after="100" w:afterAutospacing="1" w:line="240" w:lineRule="auto"/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</w:pPr>
      <w:r w:rsidRPr="00265460">
        <w:rPr>
          <w:sz w:val="22"/>
          <w:szCs w:val="22"/>
        </w:rPr>
        <w:t>有一位老牧者曾說，他服事多年，發現教會裡最沉重的不是苦難，而是隱藏。人可以承受病痛、失敗、甚至貧窮，但當一個人長期隱藏自己的罪、自己的羞愧，那種重量會慢慢壓垮生命。他說，有一次一位長老在臨終前握著他的手，流淚說：「我這一生最可惜的，不是犯錯，而是我太晚才學會向神坦白。」弟兄姊妹，我們的上帝不是等著審判我們的法官，而是等著醫治我們的父親。祂的赦免不是勉強的，是主動的；不是吝嗇的，是豐盛的。若我們今天還在閉口不語，詩篇</w:t>
      </w:r>
      <w:r w:rsidRPr="00265460">
        <w:rPr>
          <w:sz w:val="22"/>
          <w:szCs w:val="22"/>
        </w:rPr>
        <w:t>32</w:t>
      </w:r>
      <w:r w:rsidRPr="00265460">
        <w:rPr>
          <w:sz w:val="22"/>
          <w:szCs w:val="22"/>
        </w:rPr>
        <w:t>篇就是上帝溫柔卻堅定的邀請：「只要承認你的罪。</w:t>
      </w:r>
      <w:r w:rsidRPr="00265460">
        <w:rPr>
          <w:rFonts w:ascii="PingFang TC" w:eastAsia="PingFang TC" w:hAnsi="PingFang TC" w:cs="PingFang TC" w:hint="eastAsia"/>
          <w:sz w:val="22"/>
          <w:szCs w:val="22"/>
        </w:rPr>
        <w:t>」</w:t>
      </w:r>
    </w:p>
    <w:p w14:paraId="09947D0E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但罪得赦免還不夠，還需要走在正確的道路上。上帝應許引導悔改的人。以賽亞書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30:21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說：「這是正路，要行在其間。」詩篇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32:8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說：「我要教導你，指示你當行的路。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</w:p>
    <w:p w14:paraId="208E4500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主的邀請與勸戒，是要我們不要像無知又固執的馬騾。真理的智慧會改變人，使人離開邪惡與黑暗權勢。我們順服聖靈的感動，主基督要賜我們自由與赦免，使我們享受平安與喜樂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0CF9CC59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羅馬書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4:6-8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中，保羅引用這段詩篇，宣告基督釋放人的恩典。我們與上帝、與人復和，是一種神聖的恩典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1FE5512F" w14:textId="477227F9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在這個淡化罪意識的時代，人們忽略與上帝復和的聖禮經驗，把赦免的喜樂視為可有可無。詩篇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篇像一盞明燈，照亮這個缺乏是非感與道德勇氣的世代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這個時代把「罪與刑罰」連在一起，卻忽略「罪與赦免」。出埃及記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34:7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說，上帝「為千萬人存慈愛，赦免罪孽、過犯和罪惡。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</w:p>
    <w:p w14:paraId="3B684746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第四世紀耶路撒冷的聖徒居里祿，用詩篇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教導受洗者，使他們更新，徹底潔淨。他說：「上帝是愛，不吝惜赦免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……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你的罪像山那樣高，也比不上上帝的慈悲；你的傷痕再深，也比不上這位大醫生的醫治能力。放下自己，信靠主，把你的罪告訴這位醫生。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</w:p>
    <w:p w14:paraId="2A83220C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篇是一個個人的見證。詩人描述他內心沉重的痛苦，透過認罪禱告得到釋放，得著主的安慰與引導，卸下千斤重擔，在主裡歡喜。雖然他沒有說明具體犯了什麼罪，但重點在於他真實經歷赦免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0B6BF3BC" w14:textId="77777777" w:rsidR="00265460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lastRenderedPageBreak/>
        <w:t>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篇對我們現代基督徒提出幾個挑戰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26BF2861" w14:textId="7D3C3FE3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第一，我們活在一個失去罪意識的文化中。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Karl A. Menninger 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在《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Whatever Became of Sin?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》指出，人失去罪與罪惡感的能力。教會也常只講恩典，不敢講墮落。奧古斯丁說：「知識的開端是認識自己是罪人。」海德堡要理問答第二條說，我們必須認識自己的罪是多麼大、多麼悲哀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0E7CDE58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罪與恩典像硬幣的兩面。不知道罪的深度，就無法理解恩典的偉大。約翰一書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1:8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說：「我們若說自己無罪，便是自欺。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</w:p>
    <w:p w14:paraId="676A85EC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第二，新教教會往往忽略告白與懺悔的重要性。有些教會甚至省略禮拜中的認罪禱告。其實認罪與赦罪的宣告，是聖經信仰非常重要的一部分。這與主禱文所說：「赦免我們的債，如同我們赦免人的債」密切相關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7CA09229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我們不能用談論別人的罪來代替自己的認罪。現代人用心理諮商取代認罪。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Cornelius Plantinga, Jr. 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說，認罪就像倒垃圾，不能堆積，要定期清理。這是一件健康、必要的事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6C61894B" w14:textId="37A44804" w:rsidR="008C6B25" w:rsidRPr="008C6B25" w:rsidRDefault="008C6B25" w:rsidP="008C6B25">
      <w:pPr>
        <w:spacing w:after="0" w:line="240" w:lineRule="auto"/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弟兄姊妹，今天是大齋節的第一個主日。是屬靈的大掃除。這不是一個外在熱鬧的節期，而是一個向內走的季節。是一個安靜下來、誠實面對自己的時刻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也許在我們當中，有人已經很久沒有真正向神坦白了。不是沒有禱告，不是沒有來教會，而是有一個角落，我們始終不讓神進去。也許是一個錯誤、一段關係、一個隱藏的習慣、一個驕傲、一個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bitterness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，一個我們合理化已久的罪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474F0766" w14:textId="14951DC8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詩篇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篇提醒我們，真正的自由不是證明自己沒錯，而是勇敢承認自己有罪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今天，上帝不是在門外敲門要定罪，祂是在等我們開門，好讓祂醫治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今天，如果聖靈在你心裡動工，不要再閉口不語。你不需要在眾人面前說什麼，但你可以在神面前說：「主啊，我承認。」就這麼簡單的一句話，可能就是你靈魂轉折的開始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DDBA294" w14:textId="7777777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讓我們在安靜中，把那些重擔交給主。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讓我們在認罪中，重新經歷赦免的喜樂。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讓我們在大齋節的起點，再一次走向十字架，走向那位赦免我們、也釋放我們的主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4204B12F" w14:textId="7B2BF9E7" w:rsidR="008C6B25" w:rsidRPr="008C6B25" w:rsidRDefault="008C6B25" w:rsidP="008C6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因為</w:t>
      </w:r>
      <w:r w:rsidRPr="008C6B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——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「得著赦免的人，有福了。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」</w:t>
      </w:r>
      <w:r w:rsidRPr="008C6B25">
        <w:rPr>
          <w:rFonts w:ascii="PingFang TC" w:eastAsia="PingFang TC" w:hAnsi="PingFang TC" w:cs="PingFang TC" w:hint="eastAsia"/>
          <w:kern w:val="0"/>
          <w:sz w:val="22"/>
          <w:szCs w:val="22"/>
          <w14:ligatures w14:val="none"/>
        </w:rPr>
        <w:t>阿們</w:t>
      </w:r>
      <w:r w:rsidRPr="008C6B25">
        <w:rPr>
          <w:rFonts w:ascii="PingFang TC" w:eastAsia="PingFang TC" w:hAnsi="PingFang TC" w:cs="PingFang TC"/>
          <w:kern w:val="0"/>
          <w:sz w:val="22"/>
          <w:szCs w:val="22"/>
          <w14:ligatures w14:val="none"/>
        </w:rPr>
        <w:t>。</w:t>
      </w:r>
    </w:p>
    <w:p w14:paraId="3B78B4C4" w14:textId="77777777" w:rsidR="008C6B25" w:rsidRDefault="008C6B25"/>
    <w:sectPr w:rsidR="008C6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25"/>
    <w:rsid w:val="000748B6"/>
    <w:rsid w:val="00165945"/>
    <w:rsid w:val="00265460"/>
    <w:rsid w:val="002D207C"/>
    <w:rsid w:val="008C6B25"/>
    <w:rsid w:val="00B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B960"/>
  <w15:chartTrackingRefBased/>
  <w15:docId w15:val="{3B2A21EF-C23E-BF47-9A70-BC021D2B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B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C6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2</cp:revision>
  <dcterms:created xsi:type="dcterms:W3CDTF">2026-02-21T15:44:00Z</dcterms:created>
  <dcterms:modified xsi:type="dcterms:W3CDTF">2026-02-22T14:09:00Z</dcterms:modified>
</cp:coreProperties>
</file>