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DDA38" w14:textId="77777777" w:rsidR="00F87CC4" w:rsidRDefault="00F87CC4" w:rsidP="00F87CC4">
      <w:pPr>
        <w:spacing w:after="0" w:line="240" w:lineRule="auto"/>
        <w:jc w:val="center"/>
        <w:rPr>
          <w:rFonts w:ascii="Book Antiqua" w:eastAsia="Book Antiqua" w:hAnsi="Book Antiqua" w:cs="Book Antiqua"/>
          <w:sz w:val="40"/>
          <w:szCs w:val="40"/>
        </w:rPr>
      </w:pPr>
      <w:r>
        <w:rPr>
          <w:rFonts w:ascii="Book Antiqua" w:eastAsia="Book Antiqua" w:hAnsi="Book Antiqua" w:cs="Book Antiqua"/>
          <w:sz w:val="40"/>
          <w:szCs w:val="40"/>
        </w:rPr>
        <w:t xml:space="preserve">Blessed </w:t>
      </w:r>
      <w:proofErr w:type="gramStart"/>
      <w:r>
        <w:rPr>
          <w:rFonts w:ascii="Book Antiqua" w:eastAsia="Book Antiqua" w:hAnsi="Book Antiqua" w:cs="Book Antiqua"/>
          <w:sz w:val="40"/>
          <w:szCs w:val="40"/>
        </w:rPr>
        <w:t>are</w:t>
      </w:r>
      <w:proofErr w:type="gramEnd"/>
      <w:r>
        <w:rPr>
          <w:rFonts w:ascii="Book Antiqua" w:eastAsia="Book Antiqua" w:hAnsi="Book Antiqua" w:cs="Book Antiqua"/>
          <w:sz w:val="40"/>
          <w:szCs w:val="40"/>
        </w:rPr>
        <w:t xml:space="preserve"> those who receive forgiveness</w:t>
      </w:r>
    </w:p>
    <w:p w14:paraId="00000001" w14:textId="77777777" w:rsidR="00A36975" w:rsidRDefault="00000000">
      <w:pPr>
        <w:spacing w:after="0" w:line="240" w:lineRule="auto"/>
        <w:jc w:val="center"/>
        <w:rPr>
          <w:rFonts w:ascii="Book Antiqua" w:eastAsia="Book Antiqua" w:hAnsi="Book Antiqua" w:cs="Book Antiqua"/>
          <w:sz w:val="40"/>
          <w:szCs w:val="40"/>
        </w:rPr>
      </w:pPr>
      <w:r>
        <w:rPr>
          <w:rFonts w:ascii="Book Antiqua" w:eastAsia="Book Antiqua" w:hAnsi="Book Antiqua" w:cs="Book Antiqua"/>
          <w:sz w:val="40"/>
          <w:szCs w:val="40"/>
        </w:rPr>
        <w:t>得著赦免的人有福了</w:t>
      </w:r>
    </w:p>
    <w:p w14:paraId="00000005"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A meditation on Psalm 32                                                                               February 22, 2026</w:t>
      </w:r>
    </w:p>
    <w:p w14:paraId="00000006" w14:textId="1FC94A9B" w:rsidR="00A36975" w:rsidRPr="00BB015E" w:rsidRDefault="00BB015E" w:rsidP="00BB015E">
      <w:pPr>
        <w:spacing w:after="0" w:line="240" w:lineRule="auto"/>
        <w:jc w:val="right"/>
        <w:rPr>
          <w:rFonts w:ascii="Book Antiqua" w:eastAsia="Book Antiqua" w:hAnsi="Book Antiqua" w:cs="Book Antiqua" w:hint="eastAsia"/>
          <w:sz w:val="22"/>
          <w:szCs w:val="22"/>
        </w:rPr>
      </w:pPr>
      <w:r w:rsidRPr="00BB015E">
        <w:rPr>
          <w:rFonts w:ascii="Book Antiqua" w:eastAsia="Book Antiqua" w:hAnsi="Book Antiqua" w:cs="Book Antiqua" w:hint="eastAsia"/>
          <w:sz w:val="22"/>
          <w:szCs w:val="22"/>
        </w:rPr>
        <w:t>Grace Rohrer</w:t>
      </w:r>
    </w:p>
    <w:p w14:paraId="7DBAA12C" w14:textId="77777777" w:rsidR="00BB015E" w:rsidRPr="00BB015E" w:rsidRDefault="00BB015E">
      <w:pPr>
        <w:spacing w:after="0" w:line="240" w:lineRule="auto"/>
        <w:rPr>
          <w:i/>
          <w:iCs/>
          <w:sz w:val="22"/>
          <w:szCs w:val="22"/>
        </w:rPr>
      </w:pPr>
      <w:r w:rsidRPr="00BB015E">
        <w:rPr>
          <w:i/>
          <w:iCs/>
          <w:sz w:val="22"/>
          <w:szCs w:val="22"/>
        </w:rPr>
        <w:t xml:space="preserve">Prayer for illumination </w:t>
      </w:r>
    </w:p>
    <w:p w14:paraId="0000000F" w14:textId="1958C642" w:rsidR="00A36975" w:rsidRPr="00BB015E" w:rsidRDefault="00BB015E">
      <w:pPr>
        <w:spacing w:after="0" w:line="240" w:lineRule="auto"/>
        <w:rPr>
          <w:i/>
          <w:iCs/>
          <w:sz w:val="22"/>
          <w:szCs w:val="22"/>
        </w:rPr>
      </w:pPr>
      <w:r w:rsidRPr="00BB015E">
        <w:rPr>
          <w:i/>
          <w:iCs/>
          <w:sz w:val="22"/>
          <w:szCs w:val="22"/>
        </w:rPr>
        <w:t>Still-speaking God, guide us by your Word and Spirit that we might hear, and by hearing, grow in faith and love. Amen.</w:t>
      </w:r>
    </w:p>
    <w:p w14:paraId="5C649298" w14:textId="77777777" w:rsidR="00BB015E" w:rsidRDefault="00BB015E">
      <w:pPr>
        <w:spacing w:after="0" w:line="240" w:lineRule="auto"/>
        <w:rPr>
          <w:rFonts w:ascii="Book Antiqua" w:eastAsia="Book Antiqua" w:hAnsi="Book Antiqua" w:cs="Book Antiqua" w:hint="eastAsia"/>
        </w:rPr>
      </w:pPr>
    </w:p>
    <w:p w14:paraId="00000010"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On the first Sunday of this month, we spoke about Jesus’ teaching on the mountain, that is, the Beatitudes. Together we reflected on what happiness is. We heard Jesus say:</w:t>
      </w:r>
    </w:p>
    <w:p w14:paraId="00000011" w14:textId="77777777" w:rsidR="00A36975" w:rsidRPr="00BB015E" w:rsidRDefault="00A36975">
      <w:pPr>
        <w:spacing w:after="0" w:line="240" w:lineRule="auto"/>
        <w:rPr>
          <w:rFonts w:ascii="Book Antiqua" w:eastAsia="Book Antiqua" w:hAnsi="Book Antiqua" w:cs="Book Antiqua"/>
          <w:sz w:val="22"/>
          <w:szCs w:val="22"/>
        </w:rPr>
      </w:pPr>
    </w:p>
    <w:p w14:paraId="00000012"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Blessed are the poor in spirit, for theirs is the kingdom of heaven.</w:t>
      </w:r>
    </w:p>
    <w:p w14:paraId="00000013"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Blessed </w:t>
      </w:r>
      <w:proofErr w:type="gramStart"/>
      <w:r w:rsidRPr="00BB015E">
        <w:rPr>
          <w:rFonts w:ascii="Book Antiqua" w:eastAsia="Book Antiqua" w:hAnsi="Book Antiqua" w:cs="Book Antiqua"/>
          <w:sz w:val="22"/>
          <w:szCs w:val="22"/>
        </w:rPr>
        <w:t>are</w:t>
      </w:r>
      <w:proofErr w:type="gramEnd"/>
      <w:r w:rsidRPr="00BB015E">
        <w:rPr>
          <w:rFonts w:ascii="Book Antiqua" w:eastAsia="Book Antiqua" w:hAnsi="Book Antiqua" w:cs="Book Antiqua"/>
          <w:sz w:val="22"/>
          <w:szCs w:val="22"/>
        </w:rPr>
        <w:t xml:space="preserve"> those who mourn, for they shall be comforted.</w:t>
      </w:r>
    </w:p>
    <w:p w14:paraId="00000014"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Blessed </w:t>
      </w:r>
      <w:proofErr w:type="gramStart"/>
      <w:r w:rsidRPr="00BB015E">
        <w:rPr>
          <w:rFonts w:ascii="Book Antiqua" w:eastAsia="Book Antiqua" w:hAnsi="Book Antiqua" w:cs="Book Antiqua"/>
          <w:sz w:val="22"/>
          <w:szCs w:val="22"/>
        </w:rPr>
        <w:t>are</w:t>
      </w:r>
      <w:proofErr w:type="gramEnd"/>
      <w:r w:rsidRPr="00BB015E">
        <w:rPr>
          <w:rFonts w:ascii="Book Antiqua" w:eastAsia="Book Antiqua" w:hAnsi="Book Antiqua" w:cs="Book Antiqua"/>
          <w:sz w:val="22"/>
          <w:szCs w:val="22"/>
        </w:rPr>
        <w:t xml:space="preserve"> the meek, for they shall inherit the earth.</w:t>
      </w:r>
    </w:p>
    <w:p w14:paraId="00000015"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Blessed </w:t>
      </w:r>
      <w:proofErr w:type="gramStart"/>
      <w:r w:rsidRPr="00BB015E">
        <w:rPr>
          <w:rFonts w:ascii="Book Antiqua" w:eastAsia="Book Antiqua" w:hAnsi="Book Antiqua" w:cs="Book Antiqua"/>
          <w:sz w:val="22"/>
          <w:szCs w:val="22"/>
        </w:rPr>
        <w:t>are</w:t>
      </w:r>
      <w:proofErr w:type="gramEnd"/>
      <w:r w:rsidRPr="00BB015E">
        <w:rPr>
          <w:rFonts w:ascii="Book Antiqua" w:eastAsia="Book Antiqua" w:hAnsi="Book Antiqua" w:cs="Book Antiqua"/>
          <w:sz w:val="22"/>
          <w:szCs w:val="22"/>
        </w:rPr>
        <w:t xml:space="preserve"> those who hunger and thirst for righteousness, for they shall be satisfied.</w:t>
      </w:r>
    </w:p>
    <w:p w14:paraId="00000016"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Blessed </w:t>
      </w:r>
      <w:proofErr w:type="gramStart"/>
      <w:r w:rsidRPr="00BB015E">
        <w:rPr>
          <w:rFonts w:ascii="Book Antiqua" w:eastAsia="Book Antiqua" w:hAnsi="Book Antiqua" w:cs="Book Antiqua"/>
          <w:sz w:val="22"/>
          <w:szCs w:val="22"/>
        </w:rPr>
        <w:t>are</w:t>
      </w:r>
      <w:proofErr w:type="gramEnd"/>
      <w:r w:rsidRPr="00BB015E">
        <w:rPr>
          <w:rFonts w:ascii="Book Antiqua" w:eastAsia="Book Antiqua" w:hAnsi="Book Antiqua" w:cs="Book Antiqua"/>
          <w:sz w:val="22"/>
          <w:szCs w:val="22"/>
        </w:rPr>
        <w:t xml:space="preserve"> the merciful, for they shall receive mercy.</w:t>
      </w:r>
    </w:p>
    <w:p w14:paraId="00000017"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Blessed </w:t>
      </w:r>
      <w:proofErr w:type="gramStart"/>
      <w:r w:rsidRPr="00BB015E">
        <w:rPr>
          <w:rFonts w:ascii="Book Antiqua" w:eastAsia="Book Antiqua" w:hAnsi="Book Antiqua" w:cs="Book Antiqua"/>
          <w:sz w:val="22"/>
          <w:szCs w:val="22"/>
        </w:rPr>
        <w:t>are</w:t>
      </w:r>
      <w:proofErr w:type="gramEnd"/>
      <w:r w:rsidRPr="00BB015E">
        <w:rPr>
          <w:rFonts w:ascii="Book Antiqua" w:eastAsia="Book Antiqua" w:hAnsi="Book Antiqua" w:cs="Book Antiqua"/>
          <w:sz w:val="22"/>
          <w:szCs w:val="22"/>
        </w:rPr>
        <w:t xml:space="preserve"> the pure in heart, for they shall see God.</w:t>
      </w:r>
    </w:p>
    <w:p w14:paraId="00000018"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Blessed are the peacemakers, for they shall be called children of God.</w:t>
      </w:r>
    </w:p>
    <w:p w14:paraId="00000019"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Blessed </w:t>
      </w:r>
      <w:proofErr w:type="gramStart"/>
      <w:r w:rsidRPr="00BB015E">
        <w:rPr>
          <w:rFonts w:ascii="Book Antiqua" w:eastAsia="Book Antiqua" w:hAnsi="Book Antiqua" w:cs="Book Antiqua"/>
          <w:sz w:val="22"/>
          <w:szCs w:val="22"/>
        </w:rPr>
        <w:t>are</w:t>
      </w:r>
      <w:proofErr w:type="gramEnd"/>
      <w:r w:rsidRPr="00BB015E">
        <w:rPr>
          <w:rFonts w:ascii="Book Antiqua" w:eastAsia="Book Antiqua" w:hAnsi="Book Antiqua" w:cs="Book Antiqua"/>
          <w:sz w:val="22"/>
          <w:szCs w:val="22"/>
        </w:rPr>
        <w:t xml:space="preserve"> those who are persecuted for righteousness’ sake, for theirs is the kingdom of heaven.</w:t>
      </w:r>
    </w:p>
    <w:p w14:paraId="0000001A" w14:textId="77777777" w:rsidR="00A36975" w:rsidRPr="00BB015E" w:rsidRDefault="00A36975">
      <w:pPr>
        <w:spacing w:after="0" w:line="240" w:lineRule="auto"/>
        <w:rPr>
          <w:rFonts w:ascii="Book Antiqua" w:eastAsia="Book Antiqua" w:hAnsi="Book Antiqua" w:cs="Book Antiqua"/>
          <w:sz w:val="22"/>
          <w:szCs w:val="22"/>
        </w:rPr>
      </w:pPr>
    </w:p>
    <w:p w14:paraId="0000001C"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When Jesus spoke of the Beatitudes, He was using a literary form common in the Hebrew Scriptures, which we call “Beatitudes,” often translated as “happiness” or “blessedness.” This is a proverb-like structure containing two clauses: one stating a condition, and one stating a result.</w:t>
      </w:r>
    </w:p>
    <w:p w14:paraId="0000001D" w14:textId="77777777" w:rsidR="00A36975" w:rsidRPr="00BB015E" w:rsidRDefault="00A36975">
      <w:pPr>
        <w:spacing w:after="0" w:line="240" w:lineRule="auto"/>
        <w:rPr>
          <w:rFonts w:ascii="Book Antiqua" w:eastAsia="Book Antiqua" w:hAnsi="Book Antiqua" w:cs="Book Antiqua"/>
          <w:sz w:val="22"/>
          <w:szCs w:val="22"/>
        </w:rPr>
      </w:pPr>
    </w:p>
    <w:p w14:paraId="0000001F"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The wording and substance of the Beatitudes sound like a proclamation. From their content, we can see Jesus’ compassion and the power of His wisdom. What </w:t>
      </w:r>
      <w:proofErr w:type="gramStart"/>
      <w:r w:rsidRPr="00BB015E">
        <w:rPr>
          <w:rFonts w:ascii="Book Antiqua" w:eastAsia="Book Antiqua" w:hAnsi="Book Antiqua" w:cs="Book Antiqua"/>
          <w:sz w:val="22"/>
          <w:szCs w:val="22"/>
        </w:rPr>
        <w:t>He</w:t>
      </w:r>
      <w:proofErr w:type="gramEnd"/>
      <w:r w:rsidRPr="00BB015E">
        <w:rPr>
          <w:rFonts w:ascii="Book Antiqua" w:eastAsia="Book Antiqua" w:hAnsi="Book Antiqua" w:cs="Book Antiqua"/>
          <w:sz w:val="22"/>
          <w:szCs w:val="22"/>
        </w:rPr>
        <w:t xml:space="preserve"> values </w:t>
      </w:r>
      <w:proofErr w:type="gramStart"/>
      <w:r w:rsidRPr="00BB015E">
        <w:rPr>
          <w:rFonts w:ascii="Book Antiqua" w:eastAsia="Book Antiqua" w:hAnsi="Book Antiqua" w:cs="Book Antiqua"/>
          <w:sz w:val="22"/>
          <w:szCs w:val="22"/>
        </w:rPr>
        <w:t>is</w:t>
      </w:r>
      <w:proofErr w:type="gramEnd"/>
      <w:r w:rsidRPr="00BB015E">
        <w:rPr>
          <w:rFonts w:ascii="Book Antiqua" w:eastAsia="Book Antiqua" w:hAnsi="Book Antiqua" w:cs="Book Antiqua"/>
          <w:sz w:val="22"/>
          <w:szCs w:val="22"/>
        </w:rPr>
        <w:t xml:space="preserve"> spiritual love and the beauty of humanity, which transcend material concerns and ordinary moral standards.</w:t>
      </w:r>
    </w:p>
    <w:p w14:paraId="00000020" w14:textId="77777777" w:rsidR="00A36975" w:rsidRPr="00BB015E" w:rsidRDefault="00A36975">
      <w:pPr>
        <w:spacing w:after="0" w:line="240" w:lineRule="auto"/>
        <w:rPr>
          <w:rFonts w:ascii="Book Antiqua" w:eastAsia="Book Antiqua" w:hAnsi="Book Antiqua" w:cs="Book Antiqua"/>
          <w:sz w:val="22"/>
          <w:szCs w:val="22"/>
        </w:rPr>
      </w:pPr>
    </w:p>
    <w:p w14:paraId="00000022"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There are also many declarations of blessedness in the Psalms. For example, Psalm 1:1 says: “Blessed is the one who does not walk in the counsel of the wicked, nor stand in the way of sinners, nor sit in the seat of scoffers.”</w:t>
      </w:r>
    </w:p>
    <w:p w14:paraId="00000023" w14:textId="77777777" w:rsidR="00A36975" w:rsidRPr="00BB015E" w:rsidRDefault="00A36975">
      <w:pPr>
        <w:spacing w:after="0" w:line="240" w:lineRule="auto"/>
        <w:rPr>
          <w:rFonts w:ascii="Book Antiqua" w:eastAsia="Book Antiqua" w:hAnsi="Book Antiqua" w:cs="Book Antiqua"/>
          <w:sz w:val="22"/>
          <w:szCs w:val="22"/>
        </w:rPr>
      </w:pPr>
    </w:p>
    <w:p w14:paraId="00000025"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The first two verses of Psalm 32, which we read today, are likewise a form of beatitude proverb. However, Psalm 32 has a distinctive feature. Generally, the subject of a beatitude is a human being—if a person has a certain action or quality, they receive blessing.</w:t>
      </w:r>
    </w:p>
    <w:p w14:paraId="00000026" w14:textId="77777777" w:rsidR="00A36975" w:rsidRPr="00BB015E" w:rsidRDefault="00A36975">
      <w:pPr>
        <w:spacing w:after="0" w:line="240" w:lineRule="auto"/>
        <w:rPr>
          <w:rFonts w:ascii="Book Antiqua" w:eastAsia="Book Antiqua" w:hAnsi="Book Antiqua" w:cs="Book Antiqua"/>
          <w:sz w:val="22"/>
          <w:szCs w:val="22"/>
        </w:rPr>
      </w:pPr>
    </w:p>
    <w:p w14:paraId="00000028"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But Psalm 32 says, “Blessed is the one whose transgression is forgiven.” Here God is the subject; God is the one who acts. Typical beatitudes emphasize human qualities and actions, with humans as the subject; the beatitude of Psalm 32 emphasizes God’s character and His actions. God is the one who forgives and bestows blessing.</w:t>
      </w:r>
    </w:p>
    <w:p w14:paraId="00000029" w14:textId="77777777" w:rsidR="00A36975" w:rsidRPr="00BB015E" w:rsidRDefault="00A36975">
      <w:pPr>
        <w:spacing w:after="0" w:line="240" w:lineRule="auto"/>
        <w:rPr>
          <w:rFonts w:ascii="Book Antiqua" w:eastAsia="Book Antiqua" w:hAnsi="Book Antiqua" w:cs="Book Antiqua"/>
          <w:sz w:val="22"/>
          <w:szCs w:val="22"/>
        </w:rPr>
      </w:pPr>
    </w:p>
    <w:p w14:paraId="0000002B"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The theme of Psalm 32 is the psalmist’s testimony of repentance and forgiveness; it is a penitential psalm. Paul quotes this psalm in the book of Romans to explain justification by faith. Augustine had this psalm inscribed in his room, so that every time he left, Psalm 32 would </w:t>
      </w:r>
      <w:r w:rsidRPr="00BB015E">
        <w:rPr>
          <w:rFonts w:ascii="Book Antiqua" w:eastAsia="Book Antiqua" w:hAnsi="Book Antiqua" w:cs="Book Antiqua"/>
          <w:sz w:val="22"/>
          <w:szCs w:val="22"/>
        </w:rPr>
        <w:lastRenderedPageBreak/>
        <w:t xml:space="preserve">remind him </w:t>
      </w:r>
      <w:proofErr w:type="gramStart"/>
      <w:r w:rsidRPr="00BB015E">
        <w:rPr>
          <w:rFonts w:ascii="Book Antiqua" w:eastAsia="Book Antiqua" w:hAnsi="Book Antiqua" w:cs="Book Antiqua"/>
          <w:sz w:val="22"/>
          <w:szCs w:val="22"/>
        </w:rPr>
        <w:t>again and again</w:t>
      </w:r>
      <w:proofErr w:type="gramEnd"/>
      <w:r w:rsidRPr="00BB015E">
        <w:rPr>
          <w:rFonts w:ascii="Book Antiqua" w:eastAsia="Book Antiqua" w:hAnsi="Book Antiqua" w:cs="Book Antiqua"/>
          <w:sz w:val="22"/>
          <w:szCs w:val="22"/>
        </w:rPr>
        <w:t xml:space="preserve">. Martin Luther also grouped this psalm with six others as “penitential psalms,” often used during Lent. </w:t>
      </w:r>
    </w:p>
    <w:p w14:paraId="0000002C" w14:textId="77777777" w:rsidR="00A36975" w:rsidRPr="00BB015E" w:rsidRDefault="00A36975">
      <w:pPr>
        <w:spacing w:after="0" w:line="240" w:lineRule="auto"/>
        <w:rPr>
          <w:rFonts w:ascii="Book Antiqua" w:eastAsia="Book Antiqua" w:hAnsi="Book Antiqua" w:cs="Book Antiqua"/>
          <w:sz w:val="22"/>
          <w:szCs w:val="22"/>
        </w:rPr>
      </w:pPr>
    </w:p>
    <w:p w14:paraId="0000002F"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Psalm 32 does not speak of sin and forgiveness in abstract terms; it is a testimony of the psalmist’s personal repentance, forgiveness, and journey toward righteousness. In just eleven verses, it describes the psalmist’s inner journey from deep suffering to blessing. Though brief, it is very rich, and its structure is quite clear: </w:t>
      </w:r>
    </w:p>
    <w:p w14:paraId="00000030"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The first two verses open with beatitude </w:t>
      </w:r>
      <w:proofErr w:type="gramStart"/>
      <w:r w:rsidRPr="00BB015E">
        <w:rPr>
          <w:rFonts w:ascii="Book Antiqua" w:eastAsia="Book Antiqua" w:hAnsi="Book Antiqua" w:cs="Book Antiqua"/>
          <w:sz w:val="22"/>
          <w:szCs w:val="22"/>
        </w:rPr>
        <w:t>proverbs;</w:t>
      </w:r>
      <w:proofErr w:type="gramEnd"/>
    </w:p>
    <w:p w14:paraId="00000031"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Verses 3–5 describe the psalmist’s painful </w:t>
      </w:r>
      <w:proofErr w:type="gramStart"/>
      <w:r w:rsidRPr="00BB015E">
        <w:rPr>
          <w:rFonts w:ascii="Book Antiqua" w:eastAsia="Book Antiqua" w:hAnsi="Book Antiqua" w:cs="Book Antiqua"/>
          <w:sz w:val="22"/>
          <w:szCs w:val="22"/>
        </w:rPr>
        <w:t>condition;</w:t>
      </w:r>
      <w:proofErr w:type="gramEnd"/>
    </w:p>
    <w:p w14:paraId="00000032"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Verses 6–7 show how he finds relief and release through </w:t>
      </w:r>
      <w:proofErr w:type="gramStart"/>
      <w:r w:rsidRPr="00BB015E">
        <w:rPr>
          <w:rFonts w:ascii="Book Antiqua" w:eastAsia="Book Antiqua" w:hAnsi="Book Antiqua" w:cs="Book Antiqua"/>
          <w:sz w:val="22"/>
          <w:szCs w:val="22"/>
        </w:rPr>
        <w:t>prayer;</w:t>
      </w:r>
      <w:proofErr w:type="gramEnd"/>
    </w:p>
    <w:p w14:paraId="00000033"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Verse 8 contains the Lord’s comfort and </w:t>
      </w:r>
      <w:proofErr w:type="gramStart"/>
      <w:r w:rsidRPr="00BB015E">
        <w:rPr>
          <w:rFonts w:ascii="Book Antiqua" w:eastAsia="Book Antiqua" w:hAnsi="Book Antiqua" w:cs="Book Antiqua"/>
          <w:sz w:val="22"/>
          <w:szCs w:val="22"/>
        </w:rPr>
        <w:t>promise;</w:t>
      </w:r>
      <w:proofErr w:type="gramEnd"/>
    </w:p>
    <w:p w14:paraId="00000034"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Verse 9 contains the Lord’s instruction and </w:t>
      </w:r>
      <w:proofErr w:type="gramStart"/>
      <w:r w:rsidRPr="00BB015E">
        <w:rPr>
          <w:rFonts w:ascii="Book Antiqua" w:eastAsia="Book Antiqua" w:hAnsi="Book Antiqua" w:cs="Book Antiqua"/>
          <w:sz w:val="22"/>
          <w:szCs w:val="22"/>
        </w:rPr>
        <w:t>warning;</w:t>
      </w:r>
      <w:proofErr w:type="gramEnd"/>
    </w:p>
    <w:p w14:paraId="00000035"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Verse 10 is a key </w:t>
      </w:r>
      <w:proofErr w:type="gramStart"/>
      <w:r w:rsidRPr="00BB015E">
        <w:rPr>
          <w:rFonts w:ascii="Book Antiqua" w:eastAsia="Book Antiqua" w:hAnsi="Book Antiqua" w:cs="Book Antiqua"/>
          <w:sz w:val="22"/>
          <w:szCs w:val="22"/>
        </w:rPr>
        <w:t>saying;</w:t>
      </w:r>
      <w:proofErr w:type="gramEnd"/>
    </w:p>
    <w:p w14:paraId="00000036"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Verse 11 invites people to rejoice in the Lord.</w:t>
      </w:r>
    </w:p>
    <w:p w14:paraId="00000037" w14:textId="77777777" w:rsidR="00A36975" w:rsidRPr="00BB015E" w:rsidRDefault="00A36975">
      <w:pPr>
        <w:spacing w:after="0" w:line="240" w:lineRule="auto"/>
        <w:rPr>
          <w:rFonts w:ascii="Book Antiqua" w:eastAsia="Book Antiqua" w:hAnsi="Book Antiqua" w:cs="Book Antiqua"/>
          <w:sz w:val="22"/>
          <w:szCs w:val="22"/>
        </w:rPr>
      </w:pPr>
    </w:p>
    <w:p w14:paraId="00000039"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The psalmist’s suffering was because he hid his sin. Verse 3 says, “When I kept silent, my bones wasted away through my groaning all day long.” The original text emphasizes “keeping silent.” He was unwilling to speak to God, unwilling to admit his sin, unwilling to confess.</w:t>
      </w:r>
    </w:p>
    <w:p w14:paraId="0000003A" w14:textId="77777777" w:rsidR="00A36975" w:rsidRPr="00BB015E" w:rsidRDefault="00A36975">
      <w:pPr>
        <w:spacing w:after="0" w:line="240" w:lineRule="auto"/>
        <w:rPr>
          <w:rFonts w:ascii="Book Antiqua" w:eastAsia="Book Antiqua" w:hAnsi="Book Antiqua" w:cs="Book Antiqua"/>
          <w:sz w:val="22"/>
          <w:szCs w:val="22"/>
        </w:rPr>
      </w:pPr>
    </w:p>
    <w:p w14:paraId="0000003C"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Because he lacked the courage to admit his sin to God, he was in deep inner anguish. Have you also experienced self-accusation? Is there a side of yourself you cannot accept? A side you do not want others to </w:t>
      </w:r>
      <w:proofErr w:type="gramStart"/>
      <w:r w:rsidRPr="00BB015E">
        <w:rPr>
          <w:rFonts w:ascii="Book Antiqua" w:eastAsia="Book Antiqua" w:hAnsi="Book Antiqua" w:cs="Book Antiqua"/>
          <w:sz w:val="22"/>
          <w:szCs w:val="22"/>
        </w:rPr>
        <w:t>know?</w:t>
      </w:r>
      <w:proofErr w:type="gramEnd"/>
      <w:r w:rsidRPr="00BB015E">
        <w:rPr>
          <w:rFonts w:ascii="Book Antiqua" w:eastAsia="Book Antiqua" w:hAnsi="Book Antiqua" w:cs="Book Antiqua"/>
          <w:sz w:val="22"/>
          <w:szCs w:val="22"/>
        </w:rPr>
        <w:t xml:space="preserve"> A double life, inconsistency between words and actions. This kind of pain exhausts the whole person.</w:t>
      </w:r>
    </w:p>
    <w:p w14:paraId="0000003D" w14:textId="77777777" w:rsidR="00A36975" w:rsidRPr="00BB015E" w:rsidRDefault="00A36975">
      <w:pPr>
        <w:spacing w:after="0" w:line="240" w:lineRule="auto"/>
        <w:rPr>
          <w:rFonts w:ascii="Book Antiqua" w:eastAsia="Book Antiqua" w:hAnsi="Book Antiqua" w:cs="Book Antiqua"/>
          <w:sz w:val="22"/>
          <w:szCs w:val="22"/>
        </w:rPr>
      </w:pPr>
    </w:p>
    <w:p w14:paraId="0000003F"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The psalmist uses vivid imagery: his bones wasted away, as though all vitality had disappeared; he groaned all day long. He felt God’s hand heavy upon him, as if disciplining him. His strength was drained, like moisture evaporating in the heat of summer.</w:t>
      </w:r>
    </w:p>
    <w:p w14:paraId="00000040" w14:textId="77777777" w:rsidR="00A36975" w:rsidRPr="00BB015E" w:rsidRDefault="00A36975">
      <w:pPr>
        <w:spacing w:after="0" w:line="240" w:lineRule="auto"/>
        <w:rPr>
          <w:rFonts w:ascii="Book Antiqua" w:eastAsia="Book Antiqua" w:hAnsi="Book Antiqua" w:cs="Book Antiqua"/>
          <w:sz w:val="22"/>
          <w:szCs w:val="22"/>
        </w:rPr>
      </w:pPr>
    </w:p>
    <w:p w14:paraId="00000042"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At </w:t>
      </w:r>
      <w:proofErr w:type="gramStart"/>
      <w:r w:rsidRPr="00BB015E">
        <w:rPr>
          <w:rFonts w:ascii="Book Antiqua" w:eastAsia="Book Antiqua" w:hAnsi="Book Antiqua" w:cs="Book Antiqua"/>
          <w:sz w:val="22"/>
          <w:szCs w:val="22"/>
        </w:rPr>
        <w:t>last</w:t>
      </w:r>
      <w:proofErr w:type="gramEnd"/>
      <w:r w:rsidRPr="00BB015E">
        <w:rPr>
          <w:rFonts w:ascii="Book Antiqua" w:eastAsia="Book Antiqua" w:hAnsi="Book Antiqua" w:cs="Book Antiqua"/>
          <w:sz w:val="22"/>
          <w:szCs w:val="22"/>
        </w:rPr>
        <w:t xml:space="preserve"> he could bear it no longer and decided to confess courageously. Like in Jesus’ parable of the prodigal son, the wandering son said, “I will arise and go to my father and say to him: Father, I have sinned against heaven and against you.”</w:t>
      </w:r>
    </w:p>
    <w:p w14:paraId="00000043" w14:textId="77777777" w:rsidR="00A36975" w:rsidRPr="00BB015E" w:rsidRDefault="00A36975">
      <w:pPr>
        <w:spacing w:after="0" w:line="240" w:lineRule="auto"/>
        <w:rPr>
          <w:rFonts w:ascii="Book Antiqua" w:eastAsia="Book Antiqua" w:hAnsi="Book Antiqua" w:cs="Book Antiqua"/>
          <w:sz w:val="22"/>
          <w:szCs w:val="22"/>
        </w:rPr>
      </w:pPr>
    </w:p>
    <w:p w14:paraId="00000045"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The psalmist was no longer silent; he sincerely acknowledged his transgression to God and no longer hid it. He said, “I will confess my transgressions to the LORD.” Though only one sentence, this sincere confession brought immediate forgiveness from God.</w:t>
      </w:r>
    </w:p>
    <w:p w14:paraId="00000046" w14:textId="77777777" w:rsidR="00A36975" w:rsidRPr="00BB015E" w:rsidRDefault="00A36975">
      <w:pPr>
        <w:spacing w:after="0" w:line="240" w:lineRule="auto"/>
        <w:rPr>
          <w:rFonts w:ascii="Book Antiqua" w:eastAsia="Book Antiqua" w:hAnsi="Book Antiqua" w:cs="Book Antiqua"/>
          <w:sz w:val="22"/>
          <w:szCs w:val="22"/>
        </w:rPr>
      </w:pPr>
    </w:p>
    <w:p w14:paraId="00000048"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There was a Christian brother who, many years ago in business, manipulated an account. No one discovered it, and the matter passed smoothly; his business even prospered. On the surface, his life seemed unaffected. But he later shared that during those years he often suffered insomnia. In the quiet of the night, that account would resurface in his mind. During worship he did not dare lift his head to sing; in prayer he felt a wall in his heart. He said, “No one accused me, but I was accusing myself.” One day he finally gathered the courage to confess to God </w:t>
      </w:r>
      <w:proofErr w:type="gramStart"/>
      <w:r w:rsidRPr="00BB015E">
        <w:rPr>
          <w:rFonts w:ascii="Book Antiqua" w:eastAsia="Book Antiqua" w:hAnsi="Book Antiqua" w:cs="Book Antiqua"/>
          <w:sz w:val="22"/>
          <w:szCs w:val="22"/>
        </w:rPr>
        <w:t>and also</w:t>
      </w:r>
      <w:proofErr w:type="gramEnd"/>
      <w:r w:rsidRPr="00BB015E">
        <w:rPr>
          <w:rFonts w:ascii="Book Antiqua" w:eastAsia="Book Antiqua" w:hAnsi="Book Antiqua" w:cs="Book Antiqua"/>
          <w:sz w:val="22"/>
          <w:szCs w:val="22"/>
        </w:rPr>
        <w:t xml:space="preserve"> to admit it to the people involved and make restitution. He said that night was the first time in many years he truly slept peacefully. He understood that Psalm 32 was not exaggerated language—bones truly can waste away, the soul truly can groan; and forgiveness truly can bring a person back to life.</w:t>
      </w:r>
    </w:p>
    <w:p w14:paraId="00000049" w14:textId="77777777" w:rsidR="00A36975" w:rsidRPr="00BB015E" w:rsidRDefault="00A36975">
      <w:pPr>
        <w:spacing w:after="0" w:line="240" w:lineRule="auto"/>
        <w:rPr>
          <w:rFonts w:ascii="Book Antiqua" w:eastAsia="Book Antiqua" w:hAnsi="Book Antiqua" w:cs="Book Antiqua"/>
          <w:sz w:val="22"/>
          <w:szCs w:val="22"/>
        </w:rPr>
      </w:pPr>
    </w:p>
    <w:p w14:paraId="0000004B"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Jeremiah 3:12–13 says: “Return, faithless Israel… only acknowledge your guilt.”</w:t>
      </w:r>
    </w:p>
    <w:p w14:paraId="0000004C" w14:textId="77777777" w:rsidR="00A36975" w:rsidRPr="00BB015E" w:rsidRDefault="00A36975">
      <w:pPr>
        <w:spacing w:after="0" w:line="240" w:lineRule="auto"/>
        <w:rPr>
          <w:rFonts w:ascii="Book Antiqua" w:eastAsia="Book Antiqua" w:hAnsi="Book Antiqua" w:cs="Book Antiqua"/>
          <w:sz w:val="22"/>
          <w:szCs w:val="22"/>
        </w:rPr>
      </w:pPr>
    </w:p>
    <w:p w14:paraId="0000004E"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For the psalmist and for every believer, repentance brings forgiveness. A sense of security, trust, and peace from above follows. No trial or storm can defeat him. Verse 6 says, “When mighty waters rise, they shall not reach him,” because the Lord leads those who trust Him to a safe place. Verse 7 says, “You are my hiding place; You preserve me from trouble; You surround me with songs of deliverance.”</w:t>
      </w:r>
    </w:p>
    <w:p w14:paraId="0000004F" w14:textId="77777777" w:rsidR="00A36975" w:rsidRPr="00BB015E" w:rsidRDefault="00A36975">
      <w:pPr>
        <w:spacing w:after="0" w:line="240" w:lineRule="auto"/>
        <w:rPr>
          <w:rFonts w:ascii="Book Antiqua" w:eastAsia="Book Antiqua" w:hAnsi="Book Antiqua" w:cs="Book Antiqua"/>
          <w:sz w:val="22"/>
          <w:szCs w:val="22"/>
        </w:rPr>
      </w:pPr>
    </w:p>
    <w:p w14:paraId="00000051"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An elderly pastor once said that after many years of ministry, he found that the heaviest burden in the church was not suffering, but concealment. People can endure illness, failure, even poverty, but when a person hides their sin and shame for a long time, that weight slowly crushes life. He said that once an elder, before dying, held his hand and wept, saying, “The greatest regret of my life was not my mistakes, but that I learned too late to be honest with God.”</w:t>
      </w:r>
    </w:p>
    <w:p w14:paraId="00000052" w14:textId="77777777" w:rsidR="00A36975" w:rsidRPr="00BB015E" w:rsidRDefault="00A36975">
      <w:pPr>
        <w:spacing w:after="0" w:line="240" w:lineRule="auto"/>
        <w:rPr>
          <w:rFonts w:ascii="Book Antiqua" w:eastAsia="Book Antiqua" w:hAnsi="Book Antiqua" w:cs="Book Antiqua"/>
          <w:sz w:val="22"/>
          <w:szCs w:val="22"/>
        </w:rPr>
      </w:pPr>
    </w:p>
    <w:p w14:paraId="00000054"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But forgiveness of sin is not enough; one must also walk on the right path. God promises to guide the repentant. Isaiah 30:21 says, “This is the way; walk in it.” Psalm 32:8 says, “I will instruct you and teach you in the way you should go.”</w:t>
      </w:r>
    </w:p>
    <w:p w14:paraId="00000055" w14:textId="77777777" w:rsidR="00A36975" w:rsidRPr="00BB015E" w:rsidRDefault="00A36975">
      <w:pPr>
        <w:spacing w:after="0" w:line="240" w:lineRule="auto"/>
        <w:rPr>
          <w:rFonts w:ascii="Book Antiqua" w:eastAsia="Book Antiqua" w:hAnsi="Book Antiqua" w:cs="Book Antiqua"/>
          <w:sz w:val="22"/>
          <w:szCs w:val="22"/>
        </w:rPr>
      </w:pPr>
    </w:p>
    <w:p w14:paraId="00000057"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The Lord’s invitation and warning are that we </w:t>
      </w:r>
      <w:proofErr w:type="gramStart"/>
      <w:r w:rsidRPr="00BB015E">
        <w:rPr>
          <w:rFonts w:ascii="Book Antiqua" w:eastAsia="Book Antiqua" w:hAnsi="Book Antiqua" w:cs="Book Antiqua"/>
          <w:sz w:val="22"/>
          <w:szCs w:val="22"/>
        </w:rPr>
        <w:t>not be</w:t>
      </w:r>
      <w:proofErr w:type="gramEnd"/>
      <w:r w:rsidRPr="00BB015E">
        <w:rPr>
          <w:rFonts w:ascii="Book Antiqua" w:eastAsia="Book Antiqua" w:hAnsi="Book Antiqua" w:cs="Book Antiqua"/>
          <w:sz w:val="22"/>
          <w:szCs w:val="22"/>
        </w:rPr>
        <w:t xml:space="preserve"> like ignorant and stubborn horses or mules. The wisdom of truth changes people, leading them away from evil and the power of darkness. As we obey the prompting of the Holy Spirit, the Lord Christ grants us freedom and forgiveness, enabling us to enjoy peace and joy.</w:t>
      </w:r>
    </w:p>
    <w:p w14:paraId="00000058" w14:textId="77777777" w:rsidR="00A36975" w:rsidRPr="00BB015E" w:rsidRDefault="00A36975">
      <w:pPr>
        <w:spacing w:after="0" w:line="240" w:lineRule="auto"/>
        <w:rPr>
          <w:rFonts w:ascii="Book Antiqua" w:eastAsia="Book Antiqua" w:hAnsi="Book Antiqua" w:cs="Book Antiqua"/>
          <w:sz w:val="22"/>
          <w:szCs w:val="22"/>
        </w:rPr>
      </w:pPr>
    </w:p>
    <w:p w14:paraId="0000005A"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In Romans 4:6–8, Paul quotes this psalm to declare the grace of Christ that frees people. Reconciliation with God and with others is a sacred grace.</w:t>
      </w:r>
    </w:p>
    <w:p w14:paraId="0000005B" w14:textId="77777777" w:rsidR="00A36975" w:rsidRPr="00BB015E" w:rsidRDefault="00A36975">
      <w:pPr>
        <w:spacing w:after="0" w:line="240" w:lineRule="auto"/>
        <w:rPr>
          <w:rFonts w:ascii="Book Antiqua" w:eastAsia="Book Antiqua" w:hAnsi="Book Antiqua" w:cs="Book Antiqua"/>
          <w:sz w:val="22"/>
          <w:szCs w:val="22"/>
        </w:rPr>
      </w:pPr>
    </w:p>
    <w:p w14:paraId="0000005D"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In this age that weakens the sense of sin, people neglect the sacramental experience of reconciliation with God and treat the joy of forgiveness as optional. Psalm 32 is like a bright lamp, illuminating this generation that lacks moral clarity and courage.</w:t>
      </w:r>
    </w:p>
    <w:p w14:paraId="0000005E" w14:textId="77777777" w:rsidR="00A36975" w:rsidRPr="00BB015E" w:rsidRDefault="00A36975">
      <w:pPr>
        <w:spacing w:after="0" w:line="240" w:lineRule="auto"/>
        <w:rPr>
          <w:rFonts w:ascii="Book Antiqua" w:eastAsia="Book Antiqua" w:hAnsi="Book Antiqua" w:cs="Book Antiqua"/>
          <w:sz w:val="22"/>
          <w:szCs w:val="22"/>
        </w:rPr>
      </w:pPr>
    </w:p>
    <w:p w14:paraId="00000060"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This age links “sin and punishment” together, yet neglects “sin and forgiveness.” Exodus 34:7 says that God “maintains steadfast love for thousands, forgiving iniquity, transgression, and sin.”</w:t>
      </w:r>
    </w:p>
    <w:p w14:paraId="00000061" w14:textId="77777777" w:rsidR="00A36975" w:rsidRPr="00BB015E" w:rsidRDefault="00A36975">
      <w:pPr>
        <w:spacing w:after="0" w:line="240" w:lineRule="auto"/>
        <w:rPr>
          <w:rFonts w:ascii="Book Antiqua" w:eastAsia="Book Antiqua" w:hAnsi="Book Antiqua" w:cs="Book Antiqua"/>
          <w:sz w:val="22"/>
          <w:szCs w:val="22"/>
        </w:rPr>
      </w:pPr>
    </w:p>
    <w:p w14:paraId="00000063"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In the fourth century, Saint Cyril of Jerusalem used Psalm 32 to teach those being baptized, so that they might be renewed and completely cleansed. He said: “God is love and does not withhold forgiveness… Your sins may be as high as mountains, yet they are not greater than God’s mercy; your wounds may be deep, yet they are not beyond the healing power of this great Physician. Lay yourself down, trust in the Lord, and tell your sins to this Physician.”</w:t>
      </w:r>
    </w:p>
    <w:p w14:paraId="00000064" w14:textId="77777777" w:rsidR="00A36975" w:rsidRPr="00BB015E" w:rsidRDefault="00A36975">
      <w:pPr>
        <w:spacing w:after="0" w:line="240" w:lineRule="auto"/>
        <w:rPr>
          <w:rFonts w:ascii="Book Antiqua" w:eastAsia="Book Antiqua" w:hAnsi="Book Antiqua" w:cs="Book Antiqua"/>
          <w:sz w:val="22"/>
          <w:szCs w:val="22"/>
        </w:rPr>
      </w:pPr>
    </w:p>
    <w:p w14:paraId="00000066"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Psalm 32 is a personal testimony. The psalmist describes the heavy anguish in his heart and, through confessing prayer, receives release, gains the Lord’s comfort and guidance, lays down a thousand-pound burden, and rejoices in the Lord. Although he does not specify what sin he committed, the focus is that he truly experienced forgiveness.</w:t>
      </w:r>
    </w:p>
    <w:p w14:paraId="00000067" w14:textId="77777777" w:rsidR="00A36975" w:rsidRPr="00BB015E" w:rsidRDefault="00A36975">
      <w:pPr>
        <w:spacing w:after="0" w:line="240" w:lineRule="auto"/>
        <w:rPr>
          <w:rFonts w:ascii="Book Antiqua" w:eastAsia="Book Antiqua" w:hAnsi="Book Antiqua" w:cs="Book Antiqua"/>
          <w:sz w:val="22"/>
          <w:szCs w:val="22"/>
        </w:rPr>
      </w:pPr>
    </w:p>
    <w:p w14:paraId="00000069"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Psalm 32 presents several challenges to us modern Christians.</w:t>
      </w:r>
    </w:p>
    <w:p w14:paraId="0000006A" w14:textId="77777777" w:rsidR="00A36975" w:rsidRPr="00BB015E" w:rsidRDefault="00A36975">
      <w:pPr>
        <w:spacing w:after="0" w:line="240" w:lineRule="auto"/>
        <w:rPr>
          <w:rFonts w:ascii="Book Antiqua" w:eastAsia="Book Antiqua" w:hAnsi="Book Antiqua" w:cs="Book Antiqua"/>
          <w:sz w:val="22"/>
          <w:szCs w:val="22"/>
        </w:rPr>
      </w:pPr>
    </w:p>
    <w:p w14:paraId="0000006C"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lastRenderedPageBreak/>
        <w:t xml:space="preserve">First, we live in a culture that has lost its sense of sin. Karl A. Menninger, in </w:t>
      </w:r>
      <w:r w:rsidRPr="00BB015E">
        <w:rPr>
          <w:rFonts w:ascii="Book Antiqua" w:eastAsia="Book Antiqua" w:hAnsi="Book Antiqua" w:cs="Book Antiqua"/>
          <w:i/>
          <w:iCs/>
          <w:sz w:val="22"/>
          <w:szCs w:val="22"/>
        </w:rPr>
        <w:t xml:space="preserve">Whatever Became of </w:t>
      </w:r>
      <w:proofErr w:type="gramStart"/>
      <w:r w:rsidRPr="00BB015E">
        <w:rPr>
          <w:rFonts w:ascii="Book Antiqua" w:eastAsia="Book Antiqua" w:hAnsi="Book Antiqua" w:cs="Book Antiqua"/>
          <w:i/>
          <w:iCs/>
          <w:sz w:val="22"/>
          <w:szCs w:val="22"/>
        </w:rPr>
        <w:t>Sin?</w:t>
      </w:r>
      <w:r w:rsidRPr="00BB015E">
        <w:rPr>
          <w:rFonts w:ascii="Book Antiqua" w:eastAsia="Book Antiqua" w:hAnsi="Book Antiqua" w:cs="Book Antiqua"/>
          <w:sz w:val="22"/>
          <w:szCs w:val="22"/>
        </w:rPr>
        <w:t>,</w:t>
      </w:r>
      <w:proofErr w:type="gramEnd"/>
      <w:r w:rsidRPr="00BB015E">
        <w:rPr>
          <w:rFonts w:ascii="Book Antiqua" w:eastAsia="Book Antiqua" w:hAnsi="Book Antiqua" w:cs="Book Antiqua"/>
          <w:sz w:val="22"/>
          <w:szCs w:val="22"/>
        </w:rPr>
        <w:t xml:space="preserve"> pointed out that people have lost the capacity to understand sin and guilt. The church also often speaks only of grace and does not dare to speak of the fall. Augustine said, “The beginning of knowledge is to know oneself as a sinner.” Question 2 of the Heidelberg Catechism says that we must know how great and miserable our sins are.</w:t>
      </w:r>
    </w:p>
    <w:p w14:paraId="0000006D" w14:textId="77777777" w:rsidR="00A36975" w:rsidRPr="00BB015E" w:rsidRDefault="00A36975">
      <w:pPr>
        <w:spacing w:after="0" w:line="240" w:lineRule="auto"/>
        <w:rPr>
          <w:rFonts w:ascii="Book Antiqua" w:eastAsia="Book Antiqua" w:hAnsi="Book Antiqua" w:cs="Book Antiqua"/>
          <w:sz w:val="22"/>
          <w:szCs w:val="22"/>
        </w:rPr>
      </w:pPr>
    </w:p>
    <w:p w14:paraId="0000006F"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Sin and grace are like two sides of a coin. Without knowing the depth of sin, one cannot understand the greatness of grace. 1 John 1:8 says, “If we say we have no sin, we deceive ourselves.”</w:t>
      </w:r>
    </w:p>
    <w:p w14:paraId="00000070" w14:textId="77777777" w:rsidR="00A36975" w:rsidRPr="00BB015E" w:rsidRDefault="00A36975">
      <w:pPr>
        <w:spacing w:after="0" w:line="240" w:lineRule="auto"/>
        <w:rPr>
          <w:rFonts w:ascii="Book Antiqua" w:eastAsia="Book Antiqua" w:hAnsi="Book Antiqua" w:cs="Book Antiqua"/>
          <w:sz w:val="22"/>
          <w:szCs w:val="22"/>
        </w:rPr>
      </w:pPr>
    </w:p>
    <w:p w14:paraId="00000072"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Second, Protestant churches often neglect the importance of confession and repentance. Some churches even omit the prayer of confession in worship. In fact, confession and the declaration of forgiveness are very important parts of biblical faith. This is closely related to what the Lord’s Prayer says: “Forgive us our debts, as we also have forgiven our debtors.”</w:t>
      </w:r>
    </w:p>
    <w:p w14:paraId="00000073" w14:textId="77777777" w:rsidR="00A36975" w:rsidRPr="00BB015E" w:rsidRDefault="00A36975">
      <w:pPr>
        <w:spacing w:after="0" w:line="240" w:lineRule="auto"/>
        <w:rPr>
          <w:rFonts w:ascii="Book Antiqua" w:eastAsia="Book Antiqua" w:hAnsi="Book Antiqua" w:cs="Book Antiqua"/>
          <w:sz w:val="22"/>
          <w:szCs w:val="22"/>
        </w:rPr>
      </w:pPr>
    </w:p>
    <w:p w14:paraId="00000075"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We cannot replace our own confession by talking about the sins of others. Modern people replace confession with psychological counseling. Cornelius Plantinga, Jr. said that confession is like taking out the trash—it cannot be allowed to pile up and must be cleared out regularly. This is a healthy and necessary thing.</w:t>
      </w:r>
    </w:p>
    <w:p w14:paraId="00000076" w14:textId="77777777" w:rsidR="00A36975" w:rsidRPr="00BB015E" w:rsidRDefault="00A36975">
      <w:pPr>
        <w:spacing w:after="0" w:line="240" w:lineRule="auto"/>
        <w:rPr>
          <w:rFonts w:ascii="Book Antiqua" w:eastAsia="Book Antiqua" w:hAnsi="Book Antiqua" w:cs="Book Antiqua"/>
          <w:sz w:val="22"/>
          <w:szCs w:val="22"/>
        </w:rPr>
      </w:pPr>
    </w:p>
    <w:p w14:paraId="00000078" w14:textId="77777777" w:rsidR="00A36975" w:rsidRPr="00BB015E" w:rsidRDefault="00000000">
      <w:pPr>
        <w:spacing w:after="0" w:line="240" w:lineRule="auto"/>
        <w:rPr>
          <w:rFonts w:ascii="Book Antiqua" w:eastAsia="Book Antiqua" w:hAnsi="Book Antiqua" w:cs="Book Antiqua"/>
          <w:sz w:val="22"/>
          <w:szCs w:val="22"/>
        </w:rPr>
      </w:pPr>
      <w:proofErr w:type="gramStart"/>
      <w:r w:rsidRPr="00BB015E">
        <w:rPr>
          <w:rFonts w:ascii="Book Antiqua" w:eastAsia="Book Antiqua" w:hAnsi="Book Antiqua" w:cs="Book Antiqua"/>
          <w:sz w:val="22"/>
          <w:szCs w:val="22"/>
        </w:rPr>
        <w:t>Brothers and sisters,</w:t>
      </w:r>
      <w:proofErr w:type="gramEnd"/>
      <w:r w:rsidRPr="00BB015E">
        <w:rPr>
          <w:rFonts w:ascii="Book Antiqua" w:eastAsia="Book Antiqua" w:hAnsi="Book Antiqua" w:cs="Book Antiqua"/>
          <w:sz w:val="22"/>
          <w:szCs w:val="22"/>
        </w:rPr>
        <w:t xml:space="preserve"> today is the first Sunday of Lent. It is a spiritual spring cleaning. This is not an outwardly festive season, but a season of turning inward. It is a time to quiet ourselves and honestly face who we are. Perhaps among us, some have not truly been honest with God for a long time. It is not that we have not prayed, nor that we have not come to church, but there is a corner we never allow God to enter. Perhaps it is a mistake, a relationship, a hidden habit, a pride, a bitterness, a sin we have long justified.</w:t>
      </w:r>
    </w:p>
    <w:p w14:paraId="00000079" w14:textId="77777777" w:rsidR="00A36975" w:rsidRPr="00BB015E" w:rsidRDefault="00A36975">
      <w:pPr>
        <w:spacing w:after="0" w:line="240" w:lineRule="auto"/>
        <w:rPr>
          <w:rFonts w:ascii="Book Antiqua" w:eastAsia="Book Antiqua" w:hAnsi="Book Antiqua" w:cs="Book Antiqua"/>
          <w:sz w:val="22"/>
          <w:szCs w:val="22"/>
        </w:rPr>
      </w:pPr>
    </w:p>
    <w:p w14:paraId="0000007B"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 xml:space="preserve">Psalm 32 reminds us that true freedom is not proving ourselves </w:t>
      </w:r>
      <w:proofErr w:type="gramStart"/>
      <w:r w:rsidRPr="00BB015E">
        <w:rPr>
          <w:rFonts w:ascii="Book Antiqua" w:eastAsia="Book Antiqua" w:hAnsi="Book Antiqua" w:cs="Book Antiqua"/>
          <w:sz w:val="22"/>
          <w:szCs w:val="22"/>
        </w:rPr>
        <w:t>right, but</w:t>
      </w:r>
      <w:proofErr w:type="gramEnd"/>
      <w:r w:rsidRPr="00BB015E">
        <w:rPr>
          <w:rFonts w:ascii="Book Antiqua" w:eastAsia="Book Antiqua" w:hAnsi="Book Antiqua" w:cs="Book Antiqua"/>
          <w:sz w:val="22"/>
          <w:szCs w:val="22"/>
        </w:rPr>
        <w:t xml:space="preserve"> bravely admitting that we have sinned. Today, God is not knocking at the door to condemn; He is waiting for us to open it so that He may heal.</w:t>
      </w:r>
    </w:p>
    <w:p w14:paraId="0000007C" w14:textId="77777777" w:rsidR="00A36975" w:rsidRPr="00BB015E" w:rsidRDefault="00A36975">
      <w:pPr>
        <w:spacing w:after="0" w:line="240" w:lineRule="auto"/>
        <w:rPr>
          <w:rFonts w:ascii="Book Antiqua" w:eastAsia="Book Antiqua" w:hAnsi="Book Antiqua" w:cs="Book Antiqua"/>
          <w:sz w:val="22"/>
          <w:szCs w:val="22"/>
        </w:rPr>
      </w:pPr>
    </w:p>
    <w:p w14:paraId="0000007E" w14:textId="77777777" w:rsidR="00A36975" w:rsidRPr="00BB015E" w:rsidRDefault="00000000">
      <w:pPr>
        <w:spacing w:after="0" w:line="240" w:lineRule="auto"/>
        <w:rPr>
          <w:rFonts w:ascii="Book Antiqua" w:eastAsia="Book Antiqua" w:hAnsi="Book Antiqua" w:cs="Book Antiqua"/>
          <w:sz w:val="22"/>
          <w:szCs w:val="22"/>
        </w:rPr>
      </w:pPr>
      <w:r w:rsidRPr="00BB015E">
        <w:rPr>
          <w:rFonts w:ascii="Book Antiqua" w:eastAsia="Book Antiqua" w:hAnsi="Book Antiqua" w:cs="Book Antiqua"/>
          <w:sz w:val="22"/>
          <w:szCs w:val="22"/>
        </w:rPr>
        <w:t>Today, if the Holy Spirit is at work in your heart, do not remain silent. You do not need to say anything before others, but you can say before God, “Lord, I confess.” Such a simple sentence may be the beginning of a turning point in your soul.</w:t>
      </w:r>
    </w:p>
    <w:p w14:paraId="0000007F" w14:textId="77777777" w:rsidR="00A36975" w:rsidRPr="00BB015E" w:rsidRDefault="00A36975">
      <w:pPr>
        <w:spacing w:after="0" w:line="240" w:lineRule="auto"/>
        <w:rPr>
          <w:rFonts w:ascii="Book Antiqua" w:eastAsia="Book Antiqua" w:hAnsi="Book Antiqua" w:cs="Book Antiqua"/>
          <w:sz w:val="22"/>
          <w:szCs w:val="22"/>
        </w:rPr>
      </w:pPr>
    </w:p>
    <w:p w14:paraId="00000083" w14:textId="77777777" w:rsidR="00A36975" w:rsidRPr="00BB015E" w:rsidRDefault="00000000">
      <w:pPr>
        <w:spacing w:after="0"/>
        <w:rPr>
          <w:rFonts w:ascii="Book Antiqua" w:eastAsia="Book Antiqua" w:hAnsi="Book Antiqua" w:cs="Book Antiqua"/>
          <w:sz w:val="22"/>
          <w:szCs w:val="22"/>
        </w:rPr>
      </w:pPr>
      <w:r w:rsidRPr="00BB015E">
        <w:rPr>
          <w:rFonts w:ascii="Book Antiqua" w:eastAsia="Book Antiqua" w:hAnsi="Book Antiqua" w:cs="Book Antiqua"/>
          <w:sz w:val="22"/>
          <w:szCs w:val="22"/>
        </w:rPr>
        <w:t>Let us, in stillness, hand those burdens over to the Lord.</w:t>
      </w:r>
    </w:p>
    <w:p w14:paraId="00000084" w14:textId="77777777" w:rsidR="00A36975" w:rsidRPr="00BB015E" w:rsidRDefault="00000000">
      <w:pPr>
        <w:spacing w:after="0"/>
        <w:rPr>
          <w:rFonts w:ascii="Book Antiqua" w:eastAsia="Book Antiqua" w:hAnsi="Book Antiqua" w:cs="Book Antiqua"/>
          <w:sz w:val="22"/>
          <w:szCs w:val="22"/>
        </w:rPr>
      </w:pPr>
      <w:r w:rsidRPr="00BB015E">
        <w:rPr>
          <w:rFonts w:ascii="Book Antiqua" w:eastAsia="Book Antiqua" w:hAnsi="Book Antiqua" w:cs="Book Antiqua"/>
          <w:sz w:val="22"/>
          <w:szCs w:val="22"/>
        </w:rPr>
        <w:t>Let us, in confession, experience again the joy of forgiveness.</w:t>
      </w:r>
    </w:p>
    <w:p w14:paraId="00000085" w14:textId="77777777" w:rsidR="00A36975" w:rsidRPr="00BB015E" w:rsidRDefault="00000000">
      <w:pPr>
        <w:spacing w:after="0"/>
        <w:rPr>
          <w:rFonts w:ascii="Book Antiqua" w:eastAsia="Book Antiqua" w:hAnsi="Book Antiqua" w:cs="Book Antiqua"/>
          <w:sz w:val="22"/>
          <w:szCs w:val="22"/>
        </w:rPr>
      </w:pPr>
      <w:r w:rsidRPr="00BB015E">
        <w:rPr>
          <w:rFonts w:ascii="Book Antiqua" w:eastAsia="Book Antiqua" w:hAnsi="Book Antiqua" w:cs="Book Antiqua"/>
          <w:sz w:val="22"/>
          <w:szCs w:val="22"/>
        </w:rPr>
        <w:t>Let us, at the beginning of Lent, once again walk toward the cross, toward the Lord who forgives and frees us.</w:t>
      </w:r>
    </w:p>
    <w:p w14:paraId="00000086" w14:textId="77777777" w:rsidR="00A36975" w:rsidRPr="00BB015E" w:rsidRDefault="00000000">
      <w:pPr>
        <w:spacing w:after="0"/>
        <w:rPr>
          <w:rFonts w:ascii="Book Antiqua" w:eastAsia="Book Antiqua" w:hAnsi="Book Antiqua" w:cs="Book Antiqua"/>
          <w:sz w:val="22"/>
          <w:szCs w:val="22"/>
        </w:rPr>
      </w:pPr>
      <w:r w:rsidRPr="00BB015E">
        <w:rPr>
          <w:rFonts w:ascii="Book Antiqua" w:eastAsia="Book Antiqua" w:hAnsi="Book Antiqua" w:cs="Book Antiqua"/>
          <w:sz w:val="22"/>
          <w:szCs w:val="22"/>
        </w:rPr>
        <w:t>For</w:t>
      </w:r>
      <w:proofErr w:type="gramStart"/>
      <w:r w:rsidRPr="00BB015E">
        <w:rPr>
          <w:rFonts w:ascii="Book Antiqua" w:eastAsia="Book Antiqua" w:hAnsi="Book Antiqua" w:cs="Book Antiqua"/>
          <w:sz w:val="22"/>
          <w:szCs w:val="22"/>
        </w:rPr>
        <w:t>—“</w:t>
      </w:r>
      <w:proofErr w:type="gramEnd"/>
      <w:r w:rsidRPr="00BB015E">
        <w:rPr>
          <w:rFonts w:ascii="Book Antiqua" w:eastAsia="Book Antiqua" w:hAnsi="Book Antiqua" w:cs="Book Antiqua"/>
          <w:sz w:val="22"/>
          <w:szCs w:val="22"/>
        </w:rPr>
        <w:t>Blessed is the one whose transgression is forgiven.”</w:t>
      </w:r>
    </w:p>
    <w:p w14:paraId="00000087" w14:textId="77777777" w:rsidR="00A36975" w:rsidRPr="00BB015E" w:rsidRDefault="00000000">
      <w:pPr>
        <w:spacing w:after="0"/>
        <w:rPr>
          <w:rFonts w:ascii="Book Antiqua" w:eastAsia="Book Antiqua" w:hAnsi="Book Antiqua" w:cs="Book Antiqua"/>
          <w:sz w:val="22"/>
          <w:szCs w:val="22"/>
        </w:rPr>
      </w:pPr>
      <w:r w:rsidRPr="00BB015E">
        <w:rPr>
          <w:rFonts w:ascii="Book Antiqua" w:eastAsia="Book Antiqua" w:hAnsi="Book Antiqua" w:cs="Book Antiqua"/>
          <w:sz w:val="22"/>
          <w:szCs w:val="22"/>
        </w:rPr>
        <w:t>Amen.</w:t>
      </w:r>
    </w:p>
    <w:sectPr w:rsidR="00A36975" w:rsidRPr="00BB015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BDAD858C-54E3-A44C-92E5-F511FD921012}"/>
    <w:embedItalic r:id="rId2" w:fontKey="{924A5DC3-41D2-FD4B-82FE-501F9927239F}"/>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embedRegular r:id="rId3" w:fontKey="{75AECB46-2768-A645-BEED-C84EC085B502}"/>
  </w:font>
  <w:font w:name="Times New Roman">
    <w:panose1 w:val="02020603050405020304"/>
    <w:charset w:val="00"/>
    <w:family w:val="roman"/>
    <w:pitch w:val="variable"/>
    <w:sig w:usb0="E0002EFF" w:usb1="C000785B" w:usb2="00000009" w:usb3="00000000" w:csb0="000001FF" w:csb1="00000000"/>
    <w:embedRegular r:id="rId4" w:fontKey="{BE4AE822-937A-8941-AFC3-7EC176A1C9ED}"/>
    <w:embedBold r:id="rId5" w:fontKey="{9582199D-50F1-A944-96D3-DC49A970DEF3}"/>
    <w:embedItalic r:id="rId6" w:fontKey="{1474A589-9A3E-4B4D-9D21-890F169F45AB}"/>
  </w:font>
  <w:font w:name="Aptos Display">
    <w:panose1 w:val="020B0004020202020204"/>
    <w:charset w:val="00"/>
    <w:family w:val="swiss"/>
    <w:pitch w:val="variable"/>
    <w:sig w:usb0="20000287" w:usb1="00000003" w:usb2="00000000" w:usb3="00000000" w:csb0="0000019F" w:csb1="00000000"/>
    <w:embedRegular r:id="rId7" w:fontKey="{2FF69E46-19BF-684D-8CE4-1AB8657521FB}"/>
  </w:font>
  <w:font w:name="Book Antiqua">
    <w:panose1 w:val="02040602050305030304"/>
    <w:charset w:val="00"/>
    <w:family w:val="roman"/>
    <w:pitch w:val="variable"/>
    <w:sig w:usb0="00000287" w:usb1="00000000" w:usb2="00000000" w:usb3="00000000" w:csb0="0000009F" w:csb1="00000000"/>
    <w:embedRegular r:id="rId8" w:fontKey="{35B7B35A-42A2-0A4A-9C80-1193D8998751}"/>
    <w:embedItalic r:id="rId9" w:fontKey="{3B447DCD-DF1A-E94B-B811-CC00BB22F1A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doNotDisplayPageBoundaries/>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975"/>
    <w:rsid w:val="002D207C"/>
    <w:rsid w:val="00A36975"/>
    <w:rsid w:val="00BB015E"/>
    <w:rsid w:val="00F87C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18620B83"/>
  <w15:docId w15:val="{62139E3F-3403-E646-82AD-163064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8C6B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6B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6B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8C6B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6B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6B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6B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6B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6B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6B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6B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6B25"/>
    <w:rPr>
      <w:rFonts w:eastAsiaTheme="majorEastAsia" w:cstheme="majorBidi"/>
      <w:color w:val="272727" w:themeColor="text1" w:themeTint="D8"/>
    </w:rPr>
  </w:style>
  <w:style w:type="character" w:customStyle="1" w:styleId="TitleChar">
    <w:name w:val="Title Char"/>
    <w:basedOn w:val="DefaultParagraphFont"/>
    <w:link w:val="Title"/>
    <w:uiPriority w:val="10"/>
    <w:rsid w:val="008C6B2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C6B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6B25"/>
    <w:pPr>
      <w:spacing w:before="160"/>
      <w:jc w:val="center"/>
    </w:pPr>
    <w:rPr>
      <w:i/>
      <w:iCs/>
      <w:color w:val="404040" w:themeColor="text1" w:themeTint="BF"/>
    </w:rPr>
  </w:style>
  <w:style w:type="character" w:customStyle="1" w:styleId="QuoteChar">
    <w:name w:val="Quote Char"/>
    <w:basedOn w:val="DefaultParagraphFont"/>
    <w:link w:val="Quote"/>
    <w:uiPriority w:val="29"/>
    <w:rsid w:val="008C6B25"/>
    <w:rPr>
      <w:i/>
      <w:iCs/>
      <w:color w:val="404040" w:themeColor="text1" w:themeTint="BF"/>
    </w:rPr>
  </w:style>
  <w:style w:type="paragraph" w:styleId="ListParagraph">
    <w:name w:val="List Paragraph"/>
    <w:basedOn w:val="Normal"/>
    <w:uiPriority w:val="34"/>
    <w:qFormat/>
    <w:rsid w:val="008C6B25"/>
    <w:pPr>
      <w:ind w:left="720"/>
      <w:contextualSpacing/>
    </w:pPr>
  </w:style>
  <w:style w:type="character" w:styleId="IntenseEmphasis">
    <w:name w:val="Intense Emphasis"/>
    <w:basedOn w:val="DefaultParagraphFont"/>
    <w:uiPriority w:val="21"/>
    <w:qFormat/>
    <w:rsid w:val="008C6B25"/>
    <w:rPr>
      <w:i/>
      <w:iCs/>
      <w:color w:val="0F4761" w:themeColor="accent1" w:themeShade="BF"/>
    </w:rPr>
  </w:style>
  <w:style w:type="paragraph" w:styleId="IntenseQuote">
    <w:name w:val="Intense Quote"/>
    <w:basedOn w:val="Normal"/>
    <w:next w:val="Normal"/>
    <w:link w:val="IntenseQuoteChar"/>
    <w:uiPriority w:val="30"/>
    <w:qFormat/>
    <w:rsid w:val="008C6B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6B25"/>
    <w:rPr>
      <w:i/>
      <w:iCs/>
      <w:color w:val="0F4761" w:themeColor="accent1" w:themeShade="BF"/>
    </w:rPr>
  </w:style>
  <w:style w:type="character" w:styleId="IntenseReference">
    <w:name w:val="Intense Reference"/>
    <w:basedOn w:val="DefaultParagraphFont"/>
    <w:uiPriority w:val="32"/>
    <w:qFormat/>
    <w:rsid w:val="008C6B25"/>
    <w:rPr>
      <w:b/>
      <w:bCs/>
      <w:smallCaps/>
      <w:color w:val="0F4761" w:themeColor="accent1" w:themeShade="BF"/>
      <w:spacing w:val="5"/>
    </w:rPr>
  </w:style>
  <w:style w:type="paragraph" w:styleId="NormalWeb">
    <w:name w:val="Normal (Web)"/>
    <w:basedOn w:val="Normal"/>
    <w:uiPriority w:val="99"/>
    <w:semiHidden/>
    <w:unhideWhenUsed/>
    <w:rsid w:val="008C6B25"/>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8C6B25"/>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0bx49lfqlyEH1I1K4Mu6U5X6pQ==">CgMxLjA4AHIhMUpLdzhKa2dVbmtpSTM2X3JOcmU1ZHd0dHp4RzhrT2Z6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1696</Words>
  <Characters>9671</Characters>
  <Application>Microsoft Office Word</Application>
  <DocSecurity>0</DocSecurity>
  <Lines>80</Lines>
  <Paragraphs>22</Paragraphs>
  <ScaleCrop>false</ScaleCrop>
  <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2</cp:revision>
  <dcterms:created xsi:type="dcterms:W3CDTF">2026-02-22T02:33:00Z</dcterms:created>
  <dcterms:modified xsi:type="dcterms:W3CDTF">2026-02-22T02:33:00Z</dcterms:modified>
</cp:coreProperties>
</file>