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4CCF0D" w14:textId="77777777" w:rsidR="00040B19" w:rsidRPr="00040B19" w:rsidRDefault="00000000">
      <w:pPr>
        <w:pBdr>
          <w:top w:val="nil"/>
          <w:left w:val="nil"/>
          <w:bottom w:val="nil"/>
          <w:right w:val="nil"/>
          <w:between w:val="nil"/>
        </w:pBdr>
        <w:shd w:val="clear" w:color="auto" w:fill="FFFFFF"/>
        <w:spacing w:after="0" w:line="240" w:lineRule="auto"/>
        <w:jc w:val="center"/>
        <w:rPr>
          <w:rFonts w:ascii="Book Antiqua" w:eastAsia="Book Antiqua" w:hAnsi="Book Antiqua" w:cs="Book Antiqua"/>
          <w:sz w:val="32"/>
          <w:szCs w:val="32"/>
        </w:rPr>
      </w:pPr>
      <w:r w:rsidRPr="00040B19">
        <w:rPr>
          <w:rFonts w:ascii="Book Antiqua" w:eastAsia="Book Antiqua" w:hAnsi="Book Antiqua" w:cs="Book Antiqua"/>
          <w:sz w:val="32"/>
          <w:szCs w:val="32"/>
        </w:rPr>
        <w:t>The nations desire to come near your light</w:t>
      </w:r>
    </w:p>
    <w:p w14:paraId="00000002" w14:textId="0EB2B169" w:rsidR="009C3573" w:rsidRPr="00040B19" w:rsidRDefault="00040B19">
      <w:pPr>
        <w:pBdr>
          <w:top w:val="nil"/>
          <w:left w:val="nil"/>
          <w:bottom w:val="nil"/>
          <w:right w:val="nil"/>
          <w:between w:val="nil"/>
        </w:pBdr>
        <w:shd w:val="clear" w:color="auto" w:fill="FFFFFF"/>
        <w:spacing w:after="0" w:line="240" w:lineRule="auto"/>
        <w:jc w:val="center"/>
        <w:rPr>
          <w:rFonts w:ascii="Book Antiqua" w:eastAsia="Book Antiqua" w:hAnsi="Book Antiqua" w:cs="Book Antiqua"/>
          <w:sz w:val="32"/>
          <w:szCs w:val="32"/>
        </w:rPr>
      </w:pPr>
      <w:r w:rsidRPr="00040B19">
        <w:rPr>
          <w:rFonts w:ascii="PingFang TC" w:eastAsia="PingFang TC" w:hAnsi="PingFang TC" w:cs="PingFang TC" w:hint="eastAsia"/>
          <w:color w:val="000000"/>
          <w:sz w:val="32"/>
          <w:szCs w:val="32"/>
        </w:rPr>
        <w:t>列國欲來就近你的光</w:t>
      </w:r>
    </w:p>
    <w:p w14:paraId="00000003" w14:textId="5E21E001" w:rsidR="009C3573" w:rsidRDefault="00040B19">
      <w:pPr>
        <w:pBdr>
          <w:top w:val="nil"/>
          <w:left w:val="nil"/>
          <w:bottom w:val="nil"/>
          <w:right w:val="nil"/>
          <w:between w:val="nil"/>
        </w:pBdr>
        <w:shd w:val="clear" w:color="auto" w:fill="FFFFFF"/>
        <w:spacing w:after="0" w:line="240" w:lineRule="auto"/>
        <w:rPr>
          <w:rFonts w:ascii="Book Antiqua" w:eastAsia="Book Antiqua" w:hAnsi="Book Antiqua" w:cs="Book Antiqua"/>
          <w:color w:val="000000"/>
          <w:sz w:val="22"/>
          <w:szCs w:val="22"/>
        </w:rPr>
      </w:pPr>
      <w:r>
        <w:rPr>
          <w:rFonts w:ascii="Book Antiqua" w:eastAsia="Book Antiqua" w:hAnsi="Book Antiqua" w:cs="Book Antiqua"/>
          <w:sz w:val="22"/>
          <w:szCs w:val="22"/>
        </w:rPr>
        <w:t>Matthew 2:13-23</w:t>
      </w:r>
      <w:r>
        <w:rPr>
          <w:rFonts w:ascii="Book Antiqua" w:eastAsia="Book Antiqua" w:hAnsi="Book Antiqua" w:cs="Book Antiqua"/>
          <w:color w:val="000000"/>
          <w:sz w:val="22"/>
          <w:szCs w:val="22"/>
        </w:rPr>
        <w:tab/>
      </w:r>
      <w:r>
        <w:rPr>
          <w:rFonts w:ascii="Book Antiqua" w:eastAsia="Book Antiqua" w:hAnsi="Book Antiqua" w:cs="Book Antiqua"/>
          <w:color w:val="000000"/>
          <w:sz w:val="22"/>
          <w:szCs w:val="22"/>
        </w:rPr>
        <w:tab/>
      </w:r>
      <w:r>
        <w:rPr>
          <w:rFonts w:ascii="Book Antiqua" w:eastAsia="Book Antiqua" w:hAnsi="Book Antiqua" w:cs="Book Antiqua"/>
          <w:color w:val="000000"/>
          <w:sz w:val="22"/>
          <w:szCs w:val="22"/>
        </w:rPr>
        <w:tab/>
      </w:r>
      <w:r>
        <w:rPr>
          <w:rFonts w:ascii="Book Antiqua" w:eastAsia="Book Antiqua" w:hAnsi="Book Antiqua" w:cs="Book Antiqua"/>
          <w:color w:val="000000"/>
          <w:sz w:val="22"/>
          <w:szCs w:val="22"/>
        </w:rPr>
        <w:tab/>
      </w:r>
      <w:r>
        <w:rPr>
          <w:rFonts w:ascii="Book Antiqua" w:eastAsia="Book Antiqua" w:hAnsi="Book Antiqua" w:cs="Book Antiqua"/>
          <w:color w:val="000000"/>
          <w:sz w:val="22"/>
          <w:szCs w:val="22"/>
        </w:rPr>
        <w:tab/>
      </w:r>
      <w:r>
        <w:rPr>
          <w:rFonts w:ascii="Book Antiqua" w:eastAsia="Book Antiqua" w:hAnsi="Book Antiqua" w:cs="Book Antiqua"/>
          <w:color w:val="000000"/>
          <w:sz w:val="22"/>
          <w:szCs w:val="22"/>
        </w:rPr>
        <w:tab/>
      </w:r>
      <w:r>
        <w:rPr>
          <w:rFonts w:ascii="Book Antiqua" w:eastAsia="Book Antiqua" w:hAnsi="Book Antiqua" w:cs="Book Antiqua"/>
          <w:color w:val="000000"/>
          <w:sz w:val="22"/>
          <w:szCs w:val="22"/>
        </w:rPr>
        <w:tab/>
      </w:r>
      <w:r>
        <w:rPr>
          <w:rFonts w:ascii="Book Antiqua" w:eastAsia="Book Antiqua" w:hAnsi="Book Antiqua" w:cs="Book Antiqua"/>
          <w:color w:val="000000"/>
          <w:sz w:val="22"/>
          <w:szCs w:val="22"/>
        </w:rPr>
        <w:tab/>
      </w:r>
      <w:r>
        <w:rPr>
          <w:rFonts w:ascii="Book Antiqua" w:eastAsia="Book Antiqua" w:hAnsi="Book Antiqua" w:cs="Book Antiqua"/>
          <w:color w:val="000000"/>
          <w:sz w:val="22"/>
          <w:szCs w:val="22"/>
        </w:rPr>
        <w:tab/>
      </w:r>
      <w:r w:rsidR="00000000">
        <w:rPr>
          <w:rFonts w:ascii="Book Antiqua" w:eastAsia="Book Antiqua" w:hAnsi="Book Antiqua" w:cs="Book Antiqua"/>
          <w:color w:val="000000"/>
          <w:sz w:val="22"/>
          <w:szCs w:val="22"/>
        </w:rPr>
        <w:t>12/28/2025</w:t>
      </w:r>
    </w:p>
    <w:p w14:paraId="00000005" w14:textId="77777777" w:rsidR="009C3573" w:rsidRPr="00040B19" w:rsidRDefault="009C3573">
      <w:pPr>
        <w:pBdr>
          <w:top w:val="nil"/>
          <w:left w:val="nil"/>
          <w:bottom w:val="nil"/>
          <w:right w:val="nil"/>
          <w:between w:val="nil"/>
        </w:pBdr>
        <w:shd w:val="clear" w:color="auto" w:fill="FFFFFF"/>
        <w:spacing w:after="0" w:line="240" w:lineRule="auto"/>
        <w:rPr>
          <w:rFonts w:ascii="Book Antiqua" w:eastAsia="Book Antiqua" w:hAnsi="Book Antiqua" w:cs="Book Antiqua" w:hint="eastAsia"/>
        </w:rPr>
      </w:pPr>
    </w:p>
    <w:p w14:paraId="00000007"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 xml:space="preserve">For most Christians, Christmas is the most important </w:t>
      </w:r>
      <w:proofErr w:type="gramStart"/>
      <w:r w:rsidRPr="00040B19">
        <w:rPr>
          <w:rFonts w:ascii="Book Antiqua" w:eastAsia="Book Antiqua" w:hAnsi="Book Antiqua" w:cs="Book Antiqua"/>
        </w:rPr>
        <w:t>and also</w:t>
      </w:r>
      <w:proofErr w:type="gramEnd"/>
      <w:r w:rsidRPr="00040B19">
        <w:rPr>
          <w:rFonts w:ascii="Book Antiqua" w:eastAsia="Book Antiqua" w:hAnsi="Book Antiqua" w:cs="Book Antiqua"/>
        </w:rPr>
        <w:t xml:space="preserve"> the grandest day of the year. Over the past week or two, we have sung hymns of praise and repeatedly heard familiar stories: the shepherds, the small infant Jesus in the manger, the three wise men from the East, and the star in the night sky.</w:t>
      </w:r>
    </w:p>
    <w:p w14:paraId="00000008" w14:textId="77777777" w:rsidR="009C3573" w:rsidRPr="00040B19" w:rsidRDefault="009C3573">
      <w:pPr>
        <w:spacing w:after="0" w:line="240" w:lineRule="auto"/>
        <w:rPr>
          <w:rFonts w:ascii="Book Antiqua" w:eastAsia="Book Antiqua" w:hAnsi="Book Antiqua" w:cs="Book Antiqua"/>
        </w:rPr>
      </w:pPr>
    </w:p>
    <w:p w14:paraId="0000000A"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However, just three days after Christmas, Matthew 2:13–23 brings a shocking and even unsettling gospel story—the massacre of the infants of Bethlehem by King Herod. This passage almost never appears in our Christmas celebrations.</w:t>
      </w:r>
    </w:p>
    <w:p w14:paraId="0000000B" w14:textId="77777777" w:rsidR="009C3573" w:rsidRPr="00040B19" w:rsidRDefault="009C3573">
      <w:pPr>
        <w:spacing w:after="0" w:line="240" w:lineRule="auto"/>
        <w:rPr>
          <w:rFonts w:ascii="Book Antiqua" w:eastAsia="Book Antiqua" w:hAnsi="Book Antiqua" w:cs="Book Antiqua"/>
        </w:rPr>
      </w:pPr>
    </w:p>
    <w:p w14:paraId="0000000D"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We often choose to turn a blind eye to the so-called “dark side” of the Christmas story. But Matthew deliberately does not allow us to do so. Through Jesus’ flight to Egypt, he looks back on the history of God’s people leaving Egypt, and at the same time foreshadows the future life of this child. The central theme revealed in Exodus is—God’s providence.</w:t>
      </w:r>
    </w:p>
    <w:p w14:paraId="0000000E" w14:textId="77777777" w:rsidR="009C3573" w:rsidRPr="00040B19" w:rsidRDefault="009C3573">
      <w:pPr>
        <w:spacing w:after="0" w:line="240" w:lineRule="auto"/>
        <w:rPr>
          <w:rFonts w:ascii="Book Antiqua" w:eastAsia="Book Antiqua" w:hAnsi="Book Antiqua" w:cs="Book Antiqua"/>
        </w:rPr>
      </w:pPr>
    </w:p>
    <w:p w14:paraId="00000010" w14:textId="77777777" w:rsidR="009C3573" w:rsidRPr="00040B19" w:rsidRDefault="00000000">
      <w:pPr>
        <w:pBdr>
          <w:top w:val="nil"/>
          <w:left w:val="nil"/>
          <w:bottom w:val="nil"/>
          <w:right w:val="nil"/>
          <w:between w:val="nil"/>
        </w:pBdr>
        <w:shd w:val="clear" w:color="auto" w:fill="FFFFFF"/>
        <w:spacing w:after="0" w:line="240" w:lineRule="auto"/>
        <w:rPr>
          <w:rFonts w:ascii="Book Antiqua" w:eastAsia="Book Antiqua" w:hAnsi="Book Antiqua" w:cs="Book Antiqua"/>
        </w:rPr>
      </w:pPr>
      <w:r w:rsidRPr="00040B19">
        <w:rPr>
          <w:rFonts w:ascii="Book Antiqua" w:eastAsia="Book Antiqua" w:hAnsi="Book Antiqua" w:cs="Book Antiqua"/>
        </w:rPr>
        <w:t>This child, under the threat of death, submits to God’s will as the Messiah. Jesus’ life of obedience to God’s will was already foreshadowed in tragic stories of innocent suffering. Jesus’ obedience is transformed into our redemption. “You shall name him Jesus, for he will save his people from their sins.”</w:t>
      </w:r>
    </w:p>
    <w:p w14:paraId="00000011" w14:textId="77777777" w:rsidR="009C3573" w:rsidRPr="00040B19" w:rsidRDefault="009C3573">
      <w:pPr>
        <w:pBdr>
          <w:top w:val="nil"/>
          <w:left w:val="nil"/>
          <w:bottom w:val="nil"/>
          <w:right w:val="nil"/>
          <w:between w:val="nil"/>
        </w:pBdr>
        <w:shd w:val="clear" w:color="auto" w:fill="FFFFFF"/>
        <w:spacing w:after="0" w:line="240" w:lineRule="auto"/>
        <w:rPr>
          <w:rFonts w:ascii="Book Antiqua" w:eastAsia="Book Antiqua" w:hAnsi="Book Antiqua" w:cs="Book Antiqua"/>
        </w:rPr>
      </w:pPr>
    </w:p>
    <w:p w14:paraId="00000013"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 xml:space="preserve">While King Herod carried out wanton killing, and after his death his descendants continued to struggle for power, Jesus Christ, on the margins of history, fulfilled God’s promise—he is the Christ, the Messiah, the Savior of all humanity. This is the good news for the Sunday after Christmas, </w:t>
      </w:r>
      <w:proofErr w:type="gramStart"/>
      <w:r w:rsidRPr="00040B19">
        <w:rPr>
          <w:rFonts w:ascii="Book Antiqua" w:eastAsia="Book Antiqua" w:hAnsi="Book Antiqua" w:cs="Book Antiqua"/>
        </w:rPr>
        <w:t>and also</w:t>
      </w:r>
      <w:proofErr w:type="gramEnd"/>
      <w:r w:rsidRPr="00040B19">
        <w:rPr>
          <w:rFonts w:ascii="Book Antiqua" w:eastAsia="Book Antiqua" w:hAnsi="Book Antiqua" w:cs="Book Antiqua"/>
        </w:rPr>
        <w:t xml:space="preserve"> the good news we need to hear again every day.</w:t>
      </w:r>
    </w:p>
    <w:p w14:paraId="00000014" w14:textId="77777777" w:rsidR="009C3573" w:rsidRPr="00040B19" w:rsidRDefault="009C3573">
      <w:pPr>
        <w:spacing w:after="0" w:line="240" w:lineRule="auto"/>
        <w:rPr>
          <w:rFonts w:ascii="Book Antiqua" w:eastAsia="Book Antiqua" w:hAnsi="Book Antiqua" w:cs="Book Antiqua"/>
        </w:rPr>
      </w:pPr>
    </w:p>
    <w:p w14:paraId="00000016"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During the twelve days of Christmas, what we celebrate is not the extension of a holiday, but God’s ongoing action of drawing near to us—God approaching us in the most unexpected ways.</w:t>
      </w:r>
    </w:p>
    <w:p w14:paraId="00000017" w14:textId="77777777" w:rsidR="009C3573" w:rsidRPr="00040B19" w:rsidRDefault="009C3573">
      <w:pPr>
        <w:spacing w:after="0" w:line="240" w:lineRule="auto"/>
        <w:rPr>
          <w:rFonts w:ascii="Book Antiqua" w:eastAsia="Book Antiqua" w:hAnsi="Book Antiqua" w:cs="Book Antiqua"/>
        </w:rPr>
      </w:pPr>
    </w:p>
    <w:p w14:paraId="00000019"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In some Christian traditions, from ancient times to the present, January 6 has been even more important than December 25. I have found that in Puerto Rico, the emphasis on the three kings—that is, the Magi from the East—occupies an extremely important place, almost becoming the climax of the entire Christmas season. This is not merely a folk festival, but a church season deeply rooted in faith and culture.</w:t>
      </w:r>
    </w:p>
    <w:p w14:paraId="0000001A" w14:textId="77777777" w:rsidR="009C3573" w:rsidRPr="00040B19" w:rsidRDefault="009C3573">
      <w:pPr>
        <w:spacing w:after="0" w:line="240" w:lineRule="auto"/>
        <w:rPr>
          <w:rFonts w:ascii="Book Antiqua" w:eastAsia="Book Antiqua" w:hAnsi="Book Antiqua" w:cs="Book Antiqua"/>
        </w:rPr>
      </w:pPr>
    </w:p>
    <w:p w14:paraId="0000001C" w14:textId="77777777" w:rsidR="009C3573" w:rsidRPr="00040B19" w:rsidRDefault="00000000">
      <w:pPr>
        <w:pBdr>
          <w:top w:val="nil"/>
          <w:left w:val="nil"/>
          <w:bottom w:val="nil"/>
          <w:right w:val="nil"/>
          <w:between w:val="nil"/>
        </w:pBdr>
        <w:spacing w:after="0" w:line="240" w:lineRule="auto"/>
        <w:rPr>
          <w:rFonts w:ascii="Book Antiqua" w:eastAsia="Book Antiqua" w:hAnsi="Book Antiqua" w:cs="Book Antiqua"/>
        </w:rPr>
      </w:pPr>
      <w:r w:rsidRPr="00040B19">
        <w:rPr>
          <w:rFonts w:ascii="Book Antiqua" w:eastAsia="Book Antiqua" w:hAnsi="Book Antiqua" w:cs="Book Antiqua"/>
        </w:rPr>
        <w:t xml:space="preserve">There, Epiphany is not hurried past or even ignored; on the contrary, it is solemnly remembered and celebrated. Families, churches, and communities together commemorate those who came from afar, crossed boundaries, and sought the true light. </w:t>
      </w:r>
      <w:r w:rsidRPr="00040B19">
        <w:rPr>
          <w:rFonts w:ascii="Book Antiqua" w:eastAsia="Book Antiqua" w:hAnsi="Book Antiqua" w:cs="Book Antiqua"/>
        </w:rPr>
        <w:lastRenderedPageBreak/>
        <w:t>Through storytelling, singing, and worship, they retell God’s wondrous acts of revealing himself to all nations.</w:t>
      </w:r>
    </w:p>
    <w:p w14:paraId="0000001D" w14:textId="77777777" w:rsidR="009C3573" w:rsidRPr="00040B19" w:rsidRDefault="009C3573">
      <w:pPr>
        <w:pBdr>
          <w:top w:val="nil"/>
          <w:left w:val="nil"/>
          <w:bottom w:val="nil"/>
          <w:right w:val="nil"/>
          <w:between w:val="nil"/>
        </w:pBdr>
        <w:spacing w:after="0" w:line="240" w:lineRule="auto"/>
        <w:rPr>
          <w:rFonts w:ascii="Book Antiqua" w:eastAsia="Book Antiqua" w:hAnsi="Book Antiqua" w:cs="Book Antiqua"/>
        </w:rPr>
      </w:pPr>
    </w:p>
    <w:p w14:paraId="0000001F"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This way of celebrating reminds us: the gospel does not belong only to certain people, but is grace opened to the whole world. The three kings represent Gentiles, strangers, and travelers—those who were originally seen as “outside the story,” yet became the first to recognize Christ’s glory.</w:t>
      </w:r>
    </w:p>
    <w:p w14:paraId="00000020" w14:textId="77777777" w:rsidR="009C3573" w:rsidRPr="00040B19" w:rsidRDefault="009C3573">
      <w:pPr>
        <w:spacing w:after="0" w:line="240" w:lineRule="auto"/>
        <w:rPr>
          <w:rFonts w:ascii="Book Antiqua" w:eastAsia="Book Antiqua" w:hAnsi="Book Antiqua" w:cs="Book Antiqua"/>
        </w:rPr>
      </w:pPr>
    </w:p>
    <w:p w14:paraId="00000022" w14:textId="77777777" w:rsidR="009C3573" w:rsidRPr="00040B19" w:rsidRDefault="00000000">
      <w:pPr>
        <w:pBdr>
          <w:top w:val="nil"/>
          <w:left w:val="nil"/>
          <w:bottom w:val="nil"/>
          <w:right w:val="nil"/>
          <w:between w:val="nil"/>
        </w:pBdr>
        <w:spacing w:after="0" w:line="240" w:lineRule="auto"/>
        <w:rPr>
          <w:rFonts w:ascii="Book Antiqua" w:eastAsia="Book Antiqua" w:hAnsi="Book Antiqua" w:cs="Book Antiqua"/>
        </w:rPr>
      </w:pPr>
      <w:r w:rsidRPr="00040B19">
        <w:rPr>
          <w:rFonts w:ascii="Book Antiqua" w:eastAsia="Book Antiqua" w:hAnsi="Book Antiqua" w:cs="Book Antiqua"/>
        </w:rPr>
        <w:t>Epiphany is like a burst of light emerging in the darkness, a light of wild and courageous hope that suddenly flashes forth toward God in moments full of reasons for despair. The prophet Isaiah reveals the meaning of this season to us.</w:t>
      </w:r>
    </w:p>
    <w:p w14:paraId="00000023" w14:textId="77777777" w:rsidR="009C3573" w:rsidRPr="00040B19" w:rsidRDefault="009C3573">
      <w:pPr>
        <w:spacing w:after="0" w:line="240" w:lineRule="auto"/>
        <w:rPr>
          <w:rFonts w:ascii="Book Antiqua" w:eastAsia="Book Antiqua" w:hAnsi="Book Antiqua" w:cs="Book Antiqua"/>
        </w:rPr>
      </w:pPr>
    </w:p>
    <w:p w14:paraId="00000025"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 xml:space="preserve">Isaiah 60:2–4a declares: “Look, darkness covers the earth, and thick darkness covers the peoples; but the LORD shines upon you, and his glory appears over you. Nations shall come to your light, and kings to the brightness of your dawn… </w:t>
      </w:r>
      <w:proofErr w:type="gramStart"/>
      <w:r w:rsidRPr="00040B19">
        <w:rPr>
          <w:rFonts w:ascii="Book Antiqua" w:eastAsia="Book Antiqua" w:hAnsi="Book Antiqua" w:cs="Book Antiqua"/>
        </w:rPr>
        <w:t>Lift up</w:t>
      </w:r>
      <w:proofErr w:type="gramEnd"/>
      <w:r w:rsidRPr="00040B19">
        <w:rPr>
          <w:rFonts w:ascii="Book Antiqua" w:eastAsia="Book Antiqua" w:hAnsi="Book Antiqua" w:cs="Book Antiqua"/>
        </w:rPr>
        <w:t xml:space="preserve"> your eyes and look around…”</w:t>
      </w:r>
    </w:p>
    <w:p w14:paraId="00000026" w14:textId="77777777" w:rsidR="009C3573" w:rsidRPr="00040B19" w:rsidRDefault="009C3573">
      <w:pPr>
        <w:spacing w:after="0" w:line="240" w:lineRule="auto"/>
        <w:rPr>
          <w:rFonts w:ascii="Book Antiqua" w:eastAsia="Book Antiqua" w:hAnsi="Book Antiqua" w:cs="Book Antiqua"/>
        </w:rPr>
      </w:pPr>
    </w:p>
    <w:p w14:paraId="00000028"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Isaiah does not say that when God’s light comes, the darkness will disappear. Instead, Isaiah says that in the thick darkness, a light “can be seen.” This is what he calls “the glory of God.”</w:t>
      </w:r>
    </w:p>
    <w:p w14:paraId="00000029" w14:textId="77777777" w:rsidR="009C3573" w:rsidRPr="00040B19" w:rsidRDefault="009C3573">
      <w:pPr>
        <w:spacing w:after="0" w:line="240" w:lineRule="auto"/>
        <w:rPr>
          <w:rFonts w:ascii="Book Antiqua" w:eastAsia="Book Antiqua" w:hAnsi="Book Antiqua" w:cs="Book Antiqua"/>
        </w:rPr>
      </w:pPr>
    </w:p>
    <w:p w14:paraId="0000002B"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Isaiah’s words were first spoken to the people of Israel during a very dark period in their political history. About sixty years before this prophetic moment, the Babylonian army besieged the holy city of Jerusalem and destroyed it: they tore down the temple, gouged out the king’s eyes, and exiled the people to Babylon. But about fifty years later, the powerful Babylonian Empire itself collapsed. Now, an even more powerful Persian Empire controlled the conquered territories.</w:t>
      </w:r>
    </w:p>
    <w:p w14:paraId="00000031" w14:textId="77777777" w:rsidR="009C3573" w:rsidRPr="00040B19" w:rsidRDefault="009C3573">
      <w:pPr>
        <w:spacing w:after="0" w:line="240" w:lineRule="auto"/>
        <w:rPr>
          <w:rFonts w:ascii="Book Antiqua" w:eastAsia="Book Antiqua" w:hAnsi="Book Antiqua" w:cs="Book Antiqua" w:hint="eastAsia"/>
          <w:color w:val="000000"/>
        </w:rPr>
      </w:pPr>
    </w:p>
    <w:p w14:paraId="00000032"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Isaiah is traditionally called the “evangelical prophet”; helping us gain insight into God’s action in Jesus Christ: where people experience suffering and darkness, God’s light becomes clearly visible. When people give up relying on their own resources and depend entirely on God; when people stop concerning themselves with polite piety and instead speak truthfully to God; when we dare to cry out for God to act now: “Oh, that you would tear open the heavens and come down…!” (Isaiah 63:19</w:t>
      </w:r>
      <w:proofErr w:type="gramStart"/>
      <w:r w:rsidRPr="00040B19">
        <w:rPr>
          <w:rFonts w:ascii="Book Antiqua" w:eastAsia="Book Antiqua" w:hAnsi="Book Antiqua" w:cs="Book Antiqua"/>
        </w:rPr>
        <w:t>);</w:t>
      </w:r>
      <w:proofErr w:type="gramEnd"/>
    </w:p>
    <w:p w14:paraId="00000033" w14:textId="77777777" w:rsidR="009C3573" w:rsidRPr="00040B19" w:rsidRDefault="009C3573">
      <w:pPr>
        <w:spacing w:after="0" w:line="240" w:lineRule="auto"/>
        <w:rPr>
          <w:rFonts w:ascii="Book Antiqua" w:eastAsia="Book Antiqua" w:hAnsi="Book Antiqua" w:cs="Book Antiqua"/>
        </w:rPr>
      </w:pPr>
    </w:p>
    <w:p w14:paraId="00000035"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when we wait for God to do something in painful hope; —at that point, there is a weak place in the darkness, the place where God’s light breaks through, where the epiphany of Jesus occurs.</w:t>
      </w:r>
    </w:p>
    <w:p w14:paraId="00000036" w14:textId="77777777" w:rsidR="009C3573" w:rsidRPr="00040B19" w:rsidRDefault="009C3573">
      <w:pPr>
        <w:spacing w:after="0" w:line="240" w:lineRule="auto"/>
        <w:rPr>
          <w:rFonts w:ascii="Book Antiqua" w:eastAsia="Book Antiqua" w:hAnsi="Book Antiqua" w:cs="Book Antiqua"/>
        </w:rPr>
      </w:pPr>
    </w:p>
    <w:p w14:paraId="00000038"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 xml:space="preserve">The author of Matthew’s Gospel also raises this question in another colonized context, in Roman-ruled Palestine at the beginning of the Common Era, and this story is his answer: During the reign of terror of King Herod, astrologers came from the East. They may have come from Mesopotamia, the cradle of astrology. They set out from the cradle </w:t>
      </w:r>
      <w:r w:rsidRPr="00040B19">
        <w:rPr>
          <w:rFonts w:ascii="Book Antiqua" w:eastAsia="Book Antiqua" w:hAnsi="Book Antiqua" w:cs="Book Antiqua"/>
        </w:rPr>
        <w:lastRenderedPageBreak/>
        <w:t>of ancient civilizations and empires, traveling hundreds of miles to the small town of Bethlehem in Roman-occupied Judea— all because they saw that special light.</w:t>
      </w:r>
    </w:p>
    <w:p w14:paraId="00000039" w14:textId="77777777" w:rsidR="009C3573" w:rsidRPr="00040B19" w:rsidRDefault="009C3573">
      <w:pPr>
        <w:spacing w:after="0" w:line="240" w:lineRule="auto"/>
        <w:rPr>
          <w:rFonts w:ascii="Book Antiqua" w:eastAsia="Book Antiqua" w:hAnsi="Book Antiqua" w:cs="Book Antiqua"/>
        </w:rPr>
      </w:pPr>
    </w:p>
    <w:p w14:paraId="0000003B"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Those wise men from the East followed the star until it stopped over an unremarkable Jewish household, (Matthew describes them as coming to a house, not a stable), undoubtedly a cramped house in the poor part of the town, patrolled by Roman occupying forces.</w:t>
      </w:r>
    </w:p>
    <w:p w14:paraId="0000003C" w14:textId="77777777" w:rsidR="009C3573" w:rsidRPr="00040B19" w:rsidRDefault="009C3573">
      <w:pPr>
        <w:spacing w:after="0" w:line="240" w:lineRule="auto"/>
        <w:rPr>
          <w:rFonts w:ascii="Book Antiqua" w:eastAsia="Book Antiqua" w:hAnsi="Book Antiqua" w:cs="Book Antiqua"/>
        </w:rPr>
      </w:pPr>
    </w:p>
    <w:p w14:paraId="0000003E"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Then Matthew tells us that those wise men “rejoiced greatly; they were overwhelmed with joy” (2:10). How much did these astrologers from the East understand about the meaning of that star or that Jewish infant?</w:t>
      </w:r>
    </w:p>
    <w:p w14:paraId="0000003F" w14:textId="77777777" w:rsidR="009C3573" w:rsidRPr="00040B19" w:rsidRDefault="009C3573">
      <w:pPr>
        <w:spacing w:after="0" w:line="240" w:lineRule="auto"/>
        <w:rPr>
          <w:rFonts w:ascii="Book Antiqua" w:eastAsia="Book Antiqua" w:hAnsi="Book Antiqua" w:cs="Book Antiqua"/>
        </w:rPr>
      </w:pPr>
    </w:p>
    <w:p w14:paraId="00000041"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They knew almost nothing about the God of Israel. But do not forget—they were observers of the stars. They trained themselves to lift their eyes to the night sky, constantly attending to things beyond their understanding and imagination. This is the best preparation for knowing God: light that shines in the darkest night, discerning the faint light that makes life possible amid suffering and death.</w:t>
      </w:r>
    </w:p>
    <w:p w14:paraId="00000042" w14:textId="77777777" w:rsidR="009C3573" w:rsidRPr="00040B19" w:rsidRDefault="009C3573">
      <w:pPr>
        <w:spacing w:after="0" w:line="240" w:lineRule="auto"/>
        <w:rPr>
          <w:rFonts w:ascii="Book Antiqua" w:eastAsia="Book Antiqua" w:hAnsi="Book Antiqua" w:cs="Book Antiqua"/>
        </w:rPr>
      </w:pPr>
    </w:p>
    <w:p w14:paraId="00000044"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God’s light once pierced the darkness of Roman Palestine, and that light was never completely swallowed by the darkness. This also helps us discern our own time and place, confirming evidence that the light has never been completely swallowed by the darkness.</w:t>
      </w:r>
    </w:p>
    <w:p w14:paraId="00000045" w14:textId="77777777" w:rsidR="009C3573" w:rsidRPr="00040B19" w:rsidRDefault="009C3573">
      <w:pPr>
        <w:spacing w:after="0" w:line="240" w:lineRule="auto"/>
        <w:rPr>
          <w:rFonts w:ascii="Book Antiqua" w:eastAsia="Book Antiqua" w:hAnsi="Book Antiqua" w:cs="Book Antiqua"/>
        </w:rPr>
      </w:pPr>
    </w:p>
    <w:p w14:paraId="00000047" w14:textId="77777777" w:rsidR="009C3573" w:rsidRPr="00040B19" w:rsidRDefault="00000000">
      <w:pPr>
        <w:shd w:val="clear" w:color="auto" w:fill="F0F2F5"/>
        <w:spacing w:after="0" w:line="240" w:lineRule="auto"/>
        <w:rPr>
          <w:rFonts w:ascii="Book Antiqua" w:eastAsia="Book Antiqua" w:hAnsi="Book Antiqua" w:cs="Book Antiqua"/>
        </w:rPr>
      </w:pPr>
      <w:r w:rsidRPr="00040B19">
        <w:rPr>
          <w:rFonts w:ascii="Book Antiqua" w:eastAsia="Book Antiqua" w:hAnsi="Book Antiqua" w:cs="Book Antiqua"/>
        </w:rPr>
        <w:t>Epiphany: a beam of light in the darkness. In fact, their darkness became even deeper, because they walked through the valley of the shadow of death. Because the darkness of death was pierced by God’s “marvelous light” (1 Peter 2:9), its tyranny was broken. Death lost its “sting” (1 Corinthians 15:55), that sting which strips people of their humanity, depriving us of history and gratitude, leaving only pure fear.</w:t>
      </w:r>
    </w:p>
    <w:p w14:paraId="00000048" w14:textId="77777777" w:rsidR="009C3573" w:rsidRPr="00040B19" w:rsidRDefault="009C3573">
      <w:pPr>
        <w:shd w:val="clear" w:color="auto" w:fill="F0F2F5"/>
        <w:spacing w:after="0" w:line="240" w:lineRule="auto"/>
        <w:rPr>
          <w:rFonts w:ascii="Book Antiqua" w:eastAsia="Book Antiqua" w:hAnsi="Book Antiqua" w:cs="Book Antiqua"/>
        </w:rPr>
      </w:pPr>
    </w:p>
    <w:p w14:paraId="0000004A" w14:textId="77777777" w:rsidR="009C3573" w:rsidRPr="00040B19" w:rsidRDefault="00000000">
      <w:pPr>
        <w:shd w:val="clear" w:color="auto" w:fill="F0F2F5"/>
        <w:spacing w:after="0" w:line="240" w:lineRule="auto"/>
        <w:rPr>
          <w:rFonts w:ascii="Book Antiqua" w:eastAsia="Book Antiqua" w:hAnsi="Book Antiqua" w:cs="Book Antiqua"/>
          <w:color w:val="000000"/>
        </w:rPr>
      </w:pPr>
      <w:r w:rsidRPr="00040B19">
        <w:rPr>
          <w:rFonts w:ascii="Book Antiqua" w:eastAsia="Book Antiqua" w:hAnsi="Book Antiqua" w:cs="Book Antiqua"/>
        </w:rPr>
        <w:t xml:space="preserve">What the exilic prophet Isaiah and the Gospel writers proclaimed is that the tyranny of death has been broken forever, pierced by God’s marvelous light in Christ. In the traditional language of the </w:t>
      </w:r>
      <w:proofErr w:type="spellStart"/>
      <w:proofErr w:type="gramStart"/>
      <w:r w:rsidRPr="00040B19">
        <w:rPr>
          <w:rFonts w:ascii="Book Antiqua" w:eastAsia="Book Antiqua" w:hAnsi="Book Antiqua" w:cs="Book Antiqua"/>
        </w:rPr>
        <w:t>church,this</w:t>
      </w:r>
      <w:proofErr w:type="spellEnd"/>
      <w:proofErr w:type="gramEnd"/>
      <w:r w:rsidRPr="00040B19">
        <w:rPr>
          <w:rFonts w:ascii="Book Antiqua" w:eastAsia="Book Antiqua" w:hAnsi="Book Antiqua" w:cs="Book Antiqua"/>
        </w:rPr>
        <w:t xml:space="preserve"> is called a “state of blessedness,” which has no direct connection with whether life goes </w:t>
      </w:r>
      <w:proofErr w:type="gramStart"/>
      <w:r w:rsidRPr="00040B19">
        <w:rPr>
          <w:rFonts w:ascii="Book Antiqua" w:eastAsia="Book Antiqua" w:hAnsi="Book Antiqua" w:cs="Book Antiqua"/>
        </w:rPr>
        <w:t>smoothly</w:t>
      </w:r>
      <w:proofErr w:type="gramEnd"/>
      <w:r w:rsidRPr="00040B19">
        <w:rPr>
          <w:rFonts w:ascii="Book Antiqua" w:eastAsia="Book Antiqua" w:hAnsi="Book Antiqua" w:cs="Book Antiqua"/>
        </w:rPr>
        <w:t xml:space="preserve"> or circumstances are happy. Blessedness is also not a matter of temperament,</w:t>
      </w:r>
    </w:p>
    <w:p w14:paraId="0000004B" w14:textId="77777777" w:rsidR="009C3573" w:rsidRPr="00040B19" w:rsidRDefault="00000000">
      <w:pPr>
        <w:shd w:val="clear" w:color="auto" w:fill="F0F2F5"/>
        <w:spacing w:after="0" w:line="240" w:lineRule="auto"/>
        <w:rPr>
          <w:rFonts w:ascii="Book Antiqua" w:eastAsia="Book Antiqua" w:hAnsi="Book Antiqua" w:cs="Book Antiqua"/>
        </w:rPr>
      </w:pPr>
      <w:r w:rsidRPr="00040B19">
        <w:rPr>
          <w:rFonts w:ascii="Book Antiqua" w:eastAsia="Book Antiqua" w:hAnsi="Book Antiqua" w:cs="Book Antiqua"/>
        </w:rPr>
        <w:t>as if only optimistic people can sense God’s presence.</w:t>
      </w:r>
    </w:p>
    <w:p w14:paraId="0000004C" w14:textId="77777777" w:rsidR="009C3573" w:rsidRPr="00040B19" w:rsidRDefault="009C3573">
      <w:pPr>
        <w:shd w:val="clear" w:color="auto" w:fill="F0F2F5"/>
        <w:spacing w:after="0" w:line="240" w:lineRule="auto"/>
        <w:rPr>
          <w:rFonts w:ascii="Book Antiqua" w:eastAsia="Book Antiqua" w:hAnsi="Book Antiqua" w:cs="Book Antiqua"/>
        </w:rPr>
      </w:pPr>
    </w:p>
    <w:p w14:paraId="0000004E" w14:textId="77777777" w:rsidR="009C3573" w:rsidRPr="00040B19" w:rsidRDefault="00000000">
      <w:pPr>
        <w:shd w:val="clear" w:color="auto" w:fill="F0F2F5"/>
        <w:spacing w:after="0" w:line="240" w:lineRule="auto"/>
        <w:rPr>
          <w:rFonts w:ascii="Book Antiqua" w:eastAsia="Book Antiqua" w:hAnsi="Book Antiqua" w:cs="Book Antiqua"/>
          <w:color w:val="000000"/>
        </w:rPr>
      </w:pPr>
      <w:r w:rsidRPr="00040B19">
        <w:rPr>
          <w:rFonts w:ascii="Book Antiqua" w:eastAsia="Book Antiqua" w:hAnsi="Book Antiqua" w:cs="Book Antiqua"/>
        </w:rPr>
        <w:t>Blessedness is not a fixed condition, but a choice. A state of blessedness is a continually renewed decision to orient ourselves toward God’s light, a light that pierces our darkness.</w:t>
      </w:r>
    </w:p>
    <w:p w14:paraId="0000004F" w14:textId="77777777" w:rsidR="009C3573" w:rsidRPr="00040B19" w:rsidRDefault="009C3573">
      <w:pPr>
        <w:shd w:val="clear" w:color="auto" w:fill="F0F2F5"/>
        <w:spacing w:after="0" w:line="240" w:lineRule="auto"/>
        <w:rPr>
          <w:rFonts w:ascii="Book Antiqua" w:eastAsia="Book Antiqua" w:hAnsi="Book Antiqua" w:cs="Book Antiqua"/>
        </w:rPr>
      </w:pPr>
    </w:p>
    <w:p w14:paraId="00000051" w14:textId="77777777" w:rsidR="009C3573" w:rsidRPr="00040B19" w:rsidRDefault="00000000">
      <w:pPr>
        <w:shd w:val="clear" w:color="auto" w:fill="F0F2F5"/>
        <w:spacing w:after="0" w:line="240" w:lineRule="auto"/>
        <w:rPr>
          <w:rFonts w:ascii="Book Antiqua" w:eastAsia="Book Antiqua" w:hAnsi="Book Antiqua" w:cs="Book Antiqua"/>
          <w:color w:val="000000"/>
        </w:rPr>
      </w:pPr>
      <w:r w:rsidRPr="00040B19">
        <w:rPr>
          <w:rFonts w:ascii="Book Antiqua" w:eastAsia="Book Antiqua" w:hAnsi="Book Antiqua" w:cs="Book Antiqua"/>
        </w:rPr>
        <w:t xml:space="preserve">Blessedness belongs to those willing to train their eyes—those who, in every circumstance, continue to seek God’s marvelous light. They learn to face the external darkness that threatens us, </w:t>
      </w:r>
      <w:proofErr w:type="gramStart"/>
      <w:r w:rsidRPr="00040B19">
        <w:rPr>
          <w:rFonts w:ascii="Book Antiqua" w:eastAsia="Book Antiqua" w:hAnsi="Book Antiqua" w:cs="Book Antiqua"/>
        </w:rPr>
        <w:t>and also</w:t>
      </w:r>
      <w:proofErr w:type="gramEnd"/>
      <w:r w:rsidRPr="00040B19">
        <w:rPr>
          <w:rFonts w:ascii="Book Antiqua" w:eastAsia="Book Antiqua" w:hAnsi="Book Antiqua" w:cs="Book Antiqua"/>
        </w:rPr>
        <w:t xml:space="preserve"> to honestly face the darkness that rises from within us.</w:t>
      </w:r>
    </w:p>
    <w:p w14:paraId="00000052" w14:textId="77777777" w:rsidR="009C3573" w:rsidRPr="00040B19" w:rsidRDefault="009C3573">
      <w:pPr>
        <w:shd w:val="clear" w:color="auto" w:fill="F0F2F5"/>
        <w:spacing w:after="0" w:line="240" w:lineRule="auto"/>
        <w:rPr>
          <w:rFonts w:ascii="Book Antiqua" w:eastAsia="Book Antiqua" w:hAnsi="Book Antiqua" w:cs="Book Antiqua"/>
        </w:rPr>
      </w:pPr>
    </w:p>
    <w:p w14:paraId="00000053" w14:textId="77777777" w:rsidR="009C3573" w:rsidRPr="00040B19" w:rsidRDefault="009C3573">
      <w:pPr>
        <w:shd w:val="clear" w:color="auto" w:fill="F0F2F5"/>
        <w:spacing w:after="0" w:line="240" w:lineRule="auto"/>
        <w:rPr>
          <w:rFonts w:ascii="Book Antiqua" w:eastAsia="Book Antiqua" w:hAnsi="Book Antiqua" w:cs="Book Antiqua"/>
        </w:rPr>
      </w:pPr>
    </w:p>
    <w:p w14:paraId="00000055"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 xml:space="preserve">Today, as we enter the season of Epiphany, we especially remember friends around us who are suffering. Because they are like the three wise men from the East, bearing witness to us with their own lives: at any moment, the choice to seek the light and follow the light always lies before us. </w:t>
      </w:r>
    </w:p>
    <w:p w14:paraId="00000056" w14:textId="77777777" w:rsidR="009C3573" w:rsidRPr="00040B19" w:rsidRDefault="009C3573">
      <w:pPr>
        <w:spacing w:after="0" w:line="240" w:lineRule="auto"/>
        <w:rPr>
          <w:rFonts w:ascii="Book Antiqua" w:eastAsia="Book Antiqua" w:hAnsi="Book Antiqua" w:cs="Book Antiqua"/>
        </w:rPr>
      </w:pPr>
    </w:p>
    <w:p w14:paraId="00000058"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God’s light is indeed visible to those willing to seek it; but our seeking is only part of the truth of Epiphany, and a relatively small part at that. The greater truth is about God actively seeking and finding us. Anyone who has ever been pierced by darkness will tell you that when they finally see God’s light, what they experience is not a discovery of their own making, but an unexpected and astonishing gift.</w:t>
      </w:r>
    </w:p>
    <w:p w14:paraId="00000059" w14:textId="77777777" w:rsidR="009C3573" w:rsidRPr="00040B19" w:rsidRDefault="009C3573">
      <w:pPr>
        <w:spacing w:after="0" w:line="240" w:lineRule="auto"/>
        <w:rPr>
          <w:rFonts w:ascii="Book Antiqua" w:eastAsia="Book Antiqua" w:hAnsi="Book Antiqua" w:cs="Book Antiqua"/>
        </w:rPr>
      </w:pPr>
    </w:p>
    <w:p w14:paraId="0000005B"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Like other seasons in the church calendar, Epiphany tells a story that is more about God than about us. It is a story about God’s wild hope for the human soul, and about God’s marvelous creativity.</w:t>
      </w:r>
    </w:p>
    <w:p w14:paraId="0000005C" w14:textId="77777777" w:rsidR="009C3573" w:rsidRPr="00040B19" w:rsidRDefault="009C3573">
      <w:pPr>
        <w:spacing w:after="0" w:line="240" w:lineRule="auto"/>
        <w:rPr>
          <w:rFonts w:ascii="Book Antiqua" w:eastAsia="Book Antiqua" w:hAnsi="Book Antiqua" w:cs="Book Antiqua"/>
        </w:rPr>
      </w:pPr>
    </w:p>
    <w:p w14:paraId="0000005E"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As this portion of the Christmas story in Matthew reminds us, our Savior came into being amid sorrow and the suffering of the innocent.</w:t>
      </w:r>
    </w:p>
    <w:p w14:paraId="0000005F" w14:textId="77777777" w:rsidR="009C3573" w:rsidRPr="00040B19" w:rsidRDefault="009C3573">
      <w:pPr>
        <w:spacing w:after="0" w:line="240" w:lineRule="auto"/>
        <w:rPr>
          <w:rFonts w:ascii="Book Antiqua" w:eastAsia="Book Antiqua" w:hAnsi="Book Antiqua" w:cs="Book Antiqua"/>
        </w:rPr>
      </w:pPr>
    </w:p>
    <w:p w14:paraId="00000061"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 xml:space="preserve">For many people, Christmas has already passed, a new year has begun, and it is time to return to the so-called “real world.” However, as this world continually brings news of suffering, death, injustice, and crying, we must remember that the truth is precisely this: God entered the center of this real world in the form of baby in a manger—a world that harms others </w:t>
      </w:r>
      <w:proofErr w:type="gramStart"/>
      <w:r w:rsidRPr="00040B19">
        <w:rPr>
          <w:rFonts w:ascii="Book Antiqua" w:eastAsia="Book Antiqua" w:hAnsi="Book Antiqua" w:cs="Book Antiqua"/>
        </w:rPr>
        <w:t>in order to</w:t>
      </w:r>
      <w:proofErr w:type="gramEnd"/>
      <w:r w:rsidRPr="00040B19">
        <w:rPr>
          <w:rFonts w:ascii="Book Antiqua" w:eastAsia="Book Antiqua" w:hAnsi="Book Antiqua" w:cs="Book Antiqua"/>
        </w:rPr>
        <w:t xml:space="preserve"> maintain power, a world full of </w:t>
      </w:r>
      <w:proofErr w:type="spellStart"/>
      <w:r w:rsidRPr="00040B19">
        <w:rPr>
          <w:rFonts w:ascii="Book Antiqua" w:eastAsia="Book Antiqua" w:hAnsi="Book Antiqua" w:cs="Book Antiqua"/>
        </w:rPr>
        <w:t>Herods</w:t>
      </w:r>
      <w:proofErr w:type="spellEnd"/>
      <w:r w:rsidRPr="00040B19">
        <w:rPr>
          <w:rFonts w:ascii="Book Antiqua" w:eastAsia="Book Antiqua" w:hAnsi="Book Antiqua" w:cs="Book Antiqua"/>
        </w:rPr>
        <w:t>.</w:t>
      </w:r>
    </w:p>
    <w:p w14:paraId="00000062" w14:textId="77777777" w:rsidR="009C3573" w:rsidRPr="00040B19" w:rsidRDefault="009C3573">
      <w:pPr>
        <w:spacing w:after="0" w:line="240" w:lineRule="auto"/>
        <w:rPr>
          <w:rFonts w:ascii="Book Antiqua" w:eastAsia="Book Antiqua" w:hAnsi="Book Antiqua" w:cs="Book Antiqua"/>
        </w:rPr>
      </w:pPr>
    </w:p>
    <w:p w14:paraId="00000064"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 xml:space="preserve">But the good news proclaimed by the church is this: Christmas has only just begun. And Christmas has never been detached from the real world. On the contrary, in Jesus Christ, Christmas enters the real world </w:t>
      </w:r>
      <w:proofErr w:type="gramStart"/>
      <w:r w:rsidRPr="00040B19">
        <w:rPr>
          <w:rFonts w:ascii="Book Antiqua" w:eastAsia="Book Antiqua" w:hAnsi="Book Antiqua" w:cs="Book Antiqua"/>
        </w:rPr>
        <w:t>head-on, and</w:t>
      </w:r>
      <w:proofErr w:type="gramEnd"/>
      <w:r w:rsidRPr="00040B19">
        <w:rPr>
          <w:rFonts w:ascii="Book Antiqua" w:eastAsia="Book Antiqua" w:hAnsi="Book Antiqua" w:cs="Book Antiqua"/>
        </w:rPr>
        <w:t xml:space="preserve"> confronts it. He brings a new way of exodus—a way that frees people from sin, despair, and sorrow, and even from the bondage of death.</w:t>
      </w:r>
    </w:p>
    <w:p w14:paraId="00000065" w14:textId="77777777" w:rsidR="009C3573" w:rsidRPr="00040B19" w:rsidRDefault="009C3573">
      <w:pPr>
        <w:spacing w:after="0" w:line="240" w:lineRule="auto"/>
        <w:rPr>
          <w:rFonts w:ascii="Book Antiqua" w:eastAsia="Book Antiqua" w:hAnsi="Book Antiqua" w:cs="Book Antiqua"/>
        </w:rPr>
      </w:pPr>
    </w:p>
    <w:p w14:paraId="00000067" w14:textId="77777777" w:rsidR="009C3573" w:rsidRPr="00040B19" w:rsidRDefault="00000000">
      <w:pPr>
        <w:spacing w:after="0" w:line="240" w:lineRule="auto"/>
        <w:rPr>
          <w:rFonts w:ascii="Book Antiqua" w:eastAsia="Book Antiqua" w:hAnsi="Book Antiqua" w:cs="Book Antiqua"/>
        </w:rPr>
      </w:pPr>
      <w:r w:rsidRPr="00040B19">
        <w:rPr>
          <w:rFonts w:ascii="Book Antiqua" w:eastAsia="Book Antiqua" w:hAnsi="Book Antiqua" w:cs="Book Antiqua"/>
        </w:rPr>
        <w:t xml:space="preserve">In a world still filled with </w:t>
      </w:r>
      <w:proofErr w:type="spellStart"/>
      <w:r w:rsidRPr="00040B19">
        <w:rPr>
          <w:rFonts w:ascii="Book Antiqua" w:eastAsia="Book Antiqua" w:hAnsi="Book Antiqua" w:cs="Book Antiqua"/>
        </w:rPr>
        <w:t>Herods</w:t>
      </w:r>
      <w:proofErr w:type="spellEnd"/>
      <w:r w:rsidRPr="00040B19">
        <w:rPr>
          <w:rFonts w:ascii="Book Antiqua" w:eastAsia="Book Antiqua" w:hAnsi="Book Antiqua" w:cs="Book Antiqua"/>
        </w:rPr>
        <w:t>, how are we to draw near to the King of kings? If we do not seriously consider what the birth of Jesus truly means for our future lives, then all Christmas celebrations will ultimately lose their true meaning. If we are willing to listen to the Christmas story, we must listen to the whole story—including those difficult, dark, and uncomfortable parts we do not want to face. Then we must make a choice about how, in this “real world,” to live out this gospel.</w:t>
      </w:r>
    </w:p>
    <w:p w14:paraId="00000068" w14:textId="77777777" w:rsidR="009C3573" w:rsidRPr="00040B19" w:rsidRDefault="009C3573">
      <w:pPr>
        <w:spacing w:after="0" w:line="240" w:lineRule="auto"/>
        <w:rPr>
          <w:rFonts w:ascii="Book Antiqua" w:eastAsia="Book Antiqua" w:hAnsi="Book Antiqua" w:cs="Book Antiqua"/>
        </w:rPr>
      </w:pPr>
    </w:p>
    <w:p w14:paraId="0000006A" w14:textId="77777777" w:rsidR="009C3573" w:rsidRPr="00040B19" w:rsidRDefault="00000000">
      <w:pPr>
        <w:spacing w:after="0" w:line="240" w:lineRule="auto"/>
      </w:pPr>
      <w:r w:rsidRPr="00040B19">
        <w:rPr>
          <w:rFonts w:ascii="Book Antiqua" w:eastAsia="Book Antiqua" w:hAnsi="Book Antiqua" w:cs="Book Antiqua"/>
        </w:rPr>
        <w:t xml:space="preserve">Epiphany tells the story of God actively seeking Israel in the darkness, </w:t>
      </w:r>
      <w:proofErr w:type="gramStart"/>
      <w:r w:rsidRPr="00040B19">
        <w:rPr>
          <w:rFonts w:ascii="Book Antiqua" w:eastAsia="Book Antiqua" w:hAnsi="Book Antiqua" w:cs="Book Antiqua"/>
        </w:rPr>
        <w:t>and also</w:t>
      </w:r>
      <w:proofErr w:type="gramEnd"/>
      <w:r w:rsidRPr="00040B19">
        <w:rPr>
          <w:rFonts w:ascii="Book Antiqua" w:eastAsia="Book Antiqua" w:hAnsi="Book Antiqua" w:cs="Book Antiqua"/>
        </w:rPr>
        <w:t xml:space="preserve"> seeking all the peoples of the earth, including us, determined to bring us into Christ’s marvelous light. May we, in our own days, see this light with our eyes.</w:t>
      </w:r>
    </w:p>
    <w:p w14:paraId="0000006B" w14:textId="77777777" w:rsidR="009C3573" w:rsidRPr="00040B19" w:rsidRDefault="009C3573">
      <w:pPr>
        <w:spacing w:after="0" w:line="240" w:lineRule="auto"/>
        <w:rPr>
          <w:rFonts w:ascii="Book Antiqua" w:eastAsia="Book Antiqua" w:hAnsi="Book Antiqua" w:cs="Book Antiqua"/>
        </w:rPr>
      </w:pPr>
    </w:p>
    <w:p w14:paraId="0000006E" w14:textId="10000B58" w:rsidR="009C3573" w:rsidRPr="00040B19" w:rsidRDefault="00000000">
      <w:pPr>
        <w:spacing w:after="0" w:line="240" w:lineRule="auto"/>
        <w:rPr>
          <w:rFonts w:ascii="Book Antiqua" w:eastAsia="Book Antiqua" w:hAnsi="Book Antiqua" w:cs="Book Antiqua" w:hint="eastAsia"/>
        </w:rPr>
      </w:pPr>
      <w:r w:rsidRPr="00040B19">
        <w:rPr>
          <w:rFonts w:ascii="Book Antiqua" w:eastAsia="Book Antiqua" w:hAnsi="Book Antiqua" w:cs="Book Antiqua"/>
        </w:rPr>
        <w:t>Amen.</w:t>
      </w:r>
    </w:p>
    <w:sectPr w:rsidR="009C3573" w:rsidRPr="00040B19">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embedRegular r:id="rId1" w:fontKey="{0F72BE8E-3764-AD48-ABF8-5EE4D51E3632}"/>
    <w:embedItalic r:id="rId2" w:fontKey="{0BD9808F-BAD1-B845-BD13-E589FA450627}"/>
  </w:font>
  <w:font w:name="PMingLiU">
    <w:altName w:val="新細明體"/>
    <w:panose1 w:val="02020500000000000000"/>
    <w:charset w:val="88"/>
    <w:family w:val="roman"/>
    <w:pitch w:val="variable"/>
    <w:sig w:usb0="A00002FF" w:usb1="28CFFCFA" w:usb2="00000016" w:usb3="00000000" w:csb0="00100001" w:csb1="00000000"/>
  </w:font>
  <w:font w:name="Play">
    <w:charset w:val="00"/>
    <w:family w:val="auto"/>
    <w:pitch w:val="default"/>
    <w:embedRegular r:id="rId3" w:fontKey="{CE632D63-5FAF-674B-A836-282A59B28ED2}"/>
  </w:font>
  <w:font w:name="Times New Roman">
    <w:panose1 w:val="02020603050405020304"/>
    <w:charset w:val="00"/>
    <w:family w:val="roman"/>
    <w:pitch w:val="variable"/>
    <w:sig w:usb0="E0002EFF" w:usb1="C000785B" w:usb2="00000009" w:usb3="00000000" w:csb0="000001FF" w:csb1="00000000"/>
    <w:embedRegular r:id="rId4" w:fontKey="{3AC25635-6783-6042-AE7B-2168E8D7E4B1}"/>
    <w:embedBold r:id="rId5" w:fontKey="{AA82A592-625F-BA41-A631-AEC412D7B82B}"/>
    <w:embedItalic r:id="rId6" w:fontKey="{D6DE36B4-F69D-7C42-864E-3A9F76CDCA39}"/>
  </w:font>
  <w:font w:name="Aptos Display">
    <w:panose1 w:val="020B0004020202020204"/>
    <w:charset w:val="00"/>
    <w:family w:val="swiss"/>
    <w:pitch w:val="variable"/>
    <w:sig w:usb0="20000287" w:usb1="00000003" w:usb2="00000000" w:usb3="00000000" w:csb0="0000019F" w:csb1="00000000"/>
    <w:embedRegular r:id="rId7" w:fontKey="{26AAFDF6-C768-3A43-9EDE-D70A3280D4B0}"/>
  </w:font>
  <w:font w:name="Book Antiqua">
    <w:panose1 w:val="02040602050305030304"/>
    <w:charset w:val="00"/>
    <w:family w:val="roman"/>
    <w:pitch w:val="variable"/>
    <w:sig w:usb0="00000287" w:usb1="00000000" w:usb2="00000000" w:usb3="00000000" w:csb0="0000009F" w:csb1="00000000"/>
    <w:embedRegular r:id="rId8" w:fontKey="{11BEAFC5-30BE-FB4B-A272-84E82359A89B}"/>
  </w:font>
  <w:font w:name="PingFang TC">
    <w:panose1 w:val="020B0400000000000000"/>
    <w:charset w:val="88"/>
    <w:family w:val="swiss"/>
    <w:pitch w:val="variable"/>
    <w:sig w:usb0="A00002FF" w:usb1="7ACFFDFB" w:usb2="00000017" w:usb3="00000000" w:csb0="00100001" w:csb1="00000000"/>
    <w:embedRegular r:id="rId9" w:fontKey="{18151FB6-3B45-DF4F-9929-27FE25CFE0FC}"/>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4"/>
  <w:doNotDisplayPageBoundaries/>
  <w:embedTrueTypeFont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3573"/>
    <w:rsid w:val="00040B19"/>
    <w:rsid w:val="002D207C"/>
    <w:rsid w:val="009C3573"/>
    <w:rsid w:val="00D464B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14:docId w14:val="723FA53B"/>
  <w15:docId w15:val="{62139E3F-3403-E646-82AD-1630648181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Theme="minorEastAsia" w:hAnsi="Aptos" w:cs="Aptos"/>
        <w:sz w:val="24"/>
        <w:szCs w:val="24"/>
        <w:lang w:val="en" w:eastAsia="zh-TW"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i/>
      <w:iCs/>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after="0"/>
      <w:outlineLvl w:val="5"/>
    </w:pPr>
    <w:rPr>
      <w:i/>
      <w:iCs/>
      <w:color w:val="595959"/>
    </w:rPr>
  </w:style>
  <w:style w:type="paragraph" w:styleId="Heading7">
    <w:name w:val="heading 7"/>
    <w:basedOn w:val="Normal"/>
    <w:next w:val="Normal"/>
    <w:link w:val="Heading7Char"/>
    <w:uiPriority w:val="9"/>
    <w:semiHidden/>
    <w:unhideWhenUsed/>
    <w:qFormat/>
    <w:rsid w:val="00B3521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3521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3521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80" w:line="240" w:lineRule="auto"/>
    </w:pPr>
    <w:rPr>
      <w:rFonts w:ascii="Play" w:eastAsia="Play" w:hAnsi="Play" w:cs="Play"/>
      <w:sz w:val="56"/>
      <w:szCs w:val="56"/>
    </w:rPr>
  </w:style>
  <w:style w:type="character" w:customStyle="1" w:styleId="Heading1Char">
    <w:name w:val="Heading 1 Char"/>
    <w:basedOn w:val="DefaultParagraphFont"/>
    <w:link w:val="Heading1"/>
    <w:uiPriority w:val="9"/>
    <w:rsid w:val="00B3521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3521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3521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3521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3521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3521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3521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3521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35216"/>
    <w:rPr>
      <w:rFonts w:eastAsiaTheme="majorEastAsia" w:cstheme="majorBidi"/>
      <w:color w:val="272727" w:themeColor="text1" w:themeTint="D8"/>
    </w:rPr>
  </w:style>
  <w:style w:type="character" w:customStyle="1" w:styleId="TitleChar">
    <w:name w:val="Title Char"/>
    <w:basedOn w:val="DefaultParagraphFont"/>
    <w:link w:val="Title"/>
    <w:uiPriority w:val="10"/>
    <w:rsid w:val="00B35216"/>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B3521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35216"/>
    <w:pPr>
      <w:spacing w:before="160"/>
      <w:jc w:val="center"/>
    </w:pPr>
    <w:rPr>
      <w:i/>
      <w:iCs/>
      <w:color w:val="404040" w:themeColor="text1" w:themeTint="BF"/>
    </w:rPr>
  </w:style>
  <w:style w:type="character" w:customStyle="1" w:styleId="QuoteChar">
    <w:name w:val="Quote Char"/>
    <w:basedOn w:val="DefaultParagraphFont"/>
    <w:link w:val="Quote"/>
    <w:uiPriority w:val="29"/>
    <w:rsid w:val="00B35216"/>
    <w:rPr>
      <w:i/>
      <w:iCs/>
      <w:color w:val="404040" w:themeColor="text1" w:themeTint="BF"/>
    </w:rPr>
  </w:style>
  <w:style w:type="paragraph" w:styleId="ListParagraph">
    <w:name w:val="List Paragraph"/>
    <w:basedOn w:val="Normal"/>
    <w:uiPriority w:val="34"/>
    <w:qFormat/>
    <w:rsid w:val="00B35216"/>
    <w:pPr>
      <w:ind w:left="720"/>
      <w:contextualSpacing/>
    </w:pPr>
  </w:style>
  <w:style w:type="character" w:styleId="IntenseEmphasis">
    <w:name w:val="Intense Emphasis"/>
    <w:basedOn w:val="DefaultParagraphFont"/>
    <w:uiPriority w:val="21"/>
    <w:qFormat/>
    <w:rsid w:val="00B35216"/>
    <w:rPr>
      <w:i/>
      <w:iCs/>
      <w:color w:val="0F4761" w:themeColor="accent1" w:themeShade="BF"/>
    </w:rPr>
  </w:style>
  <w:style w:type="paragraph" w:styleId="IntenseQuote">
    <w:name w:val="Intense Quote"/>
    <w:basedOn w:val="Normal"/>
    <w:next w:val="Normal"/>
    <w:link w:val="IntenseQuoteChar"/>
    <w:uiPriority w:val="30"/>
    <w:qFormat/>
    <w:rsid w:val="00B3521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35216"/>
    <w:rPr>
      <w:i/>
      <w:iCs/>
      <w:color w:val="0F4761" w:themeColor="accent1" w:themeShade="BF"/>
    </w:rPr>
  </w:style>
  <w:style w:type="character" w:styleId="IntenseReference">
    <w:name w:val="Intense Reference"/>
    <w:basedOn w:val="DefaultParagraphFont"/>
    <w:uiPriority w:val="32"/>
    <w:qFormat/>
    <w:rsid w:val="00B35216"/>
    <w:rPr>
      <w:b/>
      <w:bCs/>
      <w:smallCaps/>
      <w:color w:val="0F4761" w:themeColor="accent1" w:themeShade="BF"/>
      <w:spacing w:val="5"/>
    </w:rPr>
  </w:style>
  <w:style w:type="paragraph" w:styleId="NormalWeb">
    <w:name w:val="Normal (Web)"/>
    <w:basedOn w:val="Normal"/>
    <w:uiPriority w:val="99"/>
    <w:unhideWhenUsed/>
    <w:rsid w:val="00B35216"/>
    <w:pPr>
      <w:spacing w:before="100" w:beforeAutospacing="1" w:after="100" w:afterAutospacing="1" w:line="240" w:lineRule="auto"/>
    </w:pPr>
    <w:rPr>
      <w:rFonts w:ascii="Times New Roman" w:eastAsia="Times New Roman" w:hAnsi="Times New Roman" w:cs="Times New Roman"/>
    </w:rPr>
  </w:style>
  <w:style w:type="character" w:styleId="Strong">
    <w:name w:val="Strong"/>
    <w:basedOn w:val="DefaultParagraphFont"/>
    <w:uiPriority w:val="22"/>
    <w:qFormat/>
    <w:rsid w:val="00B35216"/>
    <w:rPr>
      <w:b/>
      <w:bCs/>
    </w:rPr>
  </w:style>
  <w:style w:type="paragraph" w:styleId="Subtitle">
    <w:name w:val="Subtitle"/>
    <w:basedOn w:val="Normal"/>
    <w:next w:val="Normal"/>
    <w:link w:val="SubtitleChar"/>
    <w:uiPriority w:val="11"/>
    <w:qFormat/>
    <w:rPr>
      <w:color w:val="595959"/>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SRL7GEDVyVR613hgbZpNBlpM3TA==">CgMxLjA4AHIhMTRSclZSZHdvekFiWnp5cVlIRXdnUzlhaE8wTjViblhH</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Pages>
  <Words>1533</Words>
  <Characters>8742</Characters>
  <Application>Microsoft Office Word</Application>
  <DocSecurity>0</DocSecurity>
  <Lines>72</Lines>
  <Paragraphs>20</Paragraphs>
  <ScaleCrop>false</ScaleCrop>
  <Company/>
  <LinksUpToDate>false</LinksUpToDate>
  <CharactersWithSpaces>10255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Ming Chen Lo Rohrer</dc:creator>
  <cp:lastModifiedBy>Ming Chen Lo Rohrer</cp:lastModifiedBy>
  <cp:revision>2</cp:revision>
  <dcterms:created xsi:type="dcterms:W3CDTF">2025-12-28T02:51:00Z</dcterms:created>
  <dcterms:modified xsi:type="dcterms:W3CDTF">2025-12-28T02:51:00Z</dcterms:modified>
</cp:coreProperties>
</file>