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134B51" w:rsidRDefault="00000000">
      <w:pPr>
        <w:spacing w:after="0" w:line="240" w:lineRule="auto"/>
        <w:jc w:val="center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愛你的仇敵</w:t>
      </w:r>
    </w:p>
    <w:p w14:paraId="00000002" w14:textId="77777777" w:rsidR="00134B51" w:rsidRDefault="00000000">
      <w:pPr>
        <w:spacing w:after="0" w:line="240" w:lineRule="auto"/>
        <w:jc w:val="center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Love your Enemies</w:t>
      </w:r>
    </w:p>
    <w:p w14:paraId="00000003" w14:textId="245CC89E" w:rsidR="00134B51" w:rsidRDefault="00332C16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PingFang TC" w:eastAsia="PingFang TC" w:hAnsi="PingFang TC" w:cs="PingFang TC" w:hint="eastAsia"/>
          <w:color w:val="000000"/>
          <w:sz w:val="22"/>
          <w:szCs w:val="22"/>
        </w:rPr>
        <w:t>路加福音</w:t>
      </w:r>
      <w:r>
        <w:rPr>
          <w:rFonts w:ascii="Book Antiqua" w:eastAsia="Book Antiqua" w:hAnsi="Book Antiqua" w:cs="Book Antiqua"/>
          <w:sz w:val="22"/>
          <w:szCs w:val="22"/>
        </w:rPr>
        <w:t xml:space="preserve"> 6</w:t>
      </w:r>
      <w:r>
        <w:rPr>
          <w:rFonts w:ascii="Book Antiqua" w:eastAsia="Book Antiqua" w:hAnsi="Book Antiqua" w:cs="Book Antiqua" w:hint="eastAsia"/>
          <w:sz w:val="22"/>
          <w:szCs w:val="22"/>
        </w:rPr>
        <w:t>:</w:t>
      </w:r>
      <w:r>
        <w:rPr>
          <w:rFonts w:ascii="Book Antiqua" w:eastAsia="Book Antiqua" w:hAnsi="Book Antiqua" w:cs="Book Antiqua"/>
          <w:sz w:val="22"/>
          <w:szCs w:val="22"/>
        </w:rPr>
        <w:t>20-31</w:t>
      </w:r>
      <w:r>
        <w:rPr>
          <w:rFonts w:ascii="Book Antiqua" w:eastAsia="Book Antiqua" w:hAnsi="Book Antiqua" w:cs="Book Antiqua"/>
          <w:sz w:val="22"/>
          <w:szCs w:val="22"/>
        </w:rPr>
        <w:tab/>
      </w:r>
      <w:r>
        <w:rPr>
          <w:rFonts w:ascii="Book Antiqua" w:eastAsia="Book Antiqua" w:hAnsi="Book Antiqua" w:cs="Book Antiqua"/>
          <w:sz w:val="22"/>
          <w:szCs w:val="22"/>
        </w:rPr>
        <w:tab/>
      </w:r>
      <w:r>
        <w:rPr>
          <w:rFonts w:ascii="Book Antiqua" w:eastAsia="Book Antiqua" w:hAnsi="Book Antiqua" w:cs="Book Antiqua"/>
          <w:sz w:val="22"/>
          <w:szCs w:val="22"/>
        </w:rPr>
        <w:tab/>
      </w:r>
      <w:r>
        <w:rPr>
          <w:rFonts w:ascii="Book Antiqua" w:eastAsia="Book Antiqua" w:hAnsi="Book Antiqua" w:cs="Book Antiqua"/>
          <w:sz w:val="22"/>
          <w:szCs w:val="22"/>
        </w:rPr>
        <w:tab/>
      </w:r>
      <w:r>
        <w:rPr>
          <w:rFonts w:ascii="Book Antiqua" w:eastAsia="Book Antiqua" w:hAnsi="Book Antiqua" w:cs="Book Antiqua"/>
          <w:sz w:val="22"/>
          <w:szCs w:val="22"/>
        </w:rPr>
        <w:tab/>
      </w:r>
      <w:r>
        <w:rPr>
          <w:rFonts w:ascii="Book Antiqua" w:eastAsia="Book Antiqua" w:hAnsi="Book Antiqua" w:cs="Book Antiqua"/>
          <w:sz w:val="22"/>
          <w:szCs w:val="22"/>
        </w:rPr>
        <w:tab/>
      </w:r>
      <w:r>
        <w:rPr>
          <w:rFonts w:ascii="Book Antiqua" w:eastAsia="Book Antiqua" w:hAnsi="Book Antiqua" w:cs="Book Antiqua"/>
          <w:sz w:val="22"/>
          <w:szCs w:val="22"/>
        </w:rPr>
        <w:tab/>
      </w:r>
      <w:r>
        <w:rPr>
          <w:rFonts w:ascii="Book Antiqua" w:eastAsia="Book Antiqua" w:hAnsi="Book Antiqua" w:cs="Book Antiqua"/>
          <w:sz w:val="22"/>
          <w:szCs w:val="22"/>
        </w:rPr>
        <w:tab/>
      </w:r>
      <w:r w:rsidR="00613FE1">
        <w:rPr>
          <w:rFonts w:ascii="Book Antiqua" w:eastAsia="Book Antiqua" w:hAnsi="Book Antiqua" w:cs="Book Antiqua"/>
          <w:sz w:val="22"/>
          <w:szCs w:val="22"/>
        </w:rPr>
        <w:tab/>
      </w:r>
      <w:r w:rsidR="00613FE1">
        <w:rPr>
          <w:rFonts w:ascii="Book Antiqua" w:eastAsia="Book Antiqua" w:hAnsi="Book Antiqua" w:cs="Book Antiqua" w:hint="eastAsia"/>
          <w:sz w:val="22"/>
          <w:szCs w:val="22"/>
        </w:rPr>
        <w:t xml:space="preserve">      </w:t>
      </w:r>
      <w:r>
        <w:rPr>
          <w:rFonts w:ascii="Book Antiqua" w:eastAsia="Book Antiqua" w:hAnsi="Book Antiqua" w:cs="Book Antiqua"/>
          <w:sz w:val="22"/>
          <w:szCs w:val="22"/>
        </w:rPr>
        <w:t>11/2/2025</w:t>
      </w:r>
    </w:p>
    <w:p w14:paraId="00000004" w14:textId="0EA19648" w:rsidR="00134B51" w:rsidRDefault="00613FE1" w:rsidP="00613FE1">
      <w:pPr>
        <w:spacing w:after="0" w:line="240" w:lineRule="auto"/>
        <w:jc w:val="right"/>
        <w:rPr>
          <w:rFonts w:ascii="PingFang TC" w:eastAsia="PingFang TC" w:hAnsi="PingFang TC" w:cs="PingFang TC"/>
          <w:sz w:val="22"/>
          <w:szCs w:val="22"/>
        </w:rPr>
      </w:pPr>
      <w:r>
        <w:rPr>
          <w:rFonts w:ascii="PingFang TC" w:eastAsia="PingFang TC" w:hAnsi="PingFang TC" w:cs="PingFang TC" w:hint="eastAsia"/>
          <w:sz w:val="22"/>
          <w:szCs w:val="22"/>
        </w:rPr>
        <w:t>羅敏珍</w:t>
      </w:r>
    </w:p>
    <w:p w14:paraId="13989B51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5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20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耶穌轉向他的門徒，對他們說：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「貧窮的人多麼有福啊；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你們是上帝國的子民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！</w:t>
      </w:r>
    </w:p>
    <w:p w14:paraId="608B3110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6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21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現在飢餓的人多麼有福啊；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你們要得到飽足！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現在哭泣的人多麼有福啊；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你們將要歡笑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！</w:t>
      </w:r>
    </w:p>
    <w:p w14:paraId="56E62D52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7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22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「為了人子的緣故，有人懷恨你們、棄絕你們、侮辱你們，把你們當作邪惡的，你們就有福了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！</w:t>
      </w:r>
    </w:p>
    <w:p w14:paraId="57657BF4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8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23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從前他們的祖宗也是這樣對待先知。在那日子，你們要歡欣雀躍，因為在天上將有豐富的獎賞為你們保存著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。</w:t>
      </w:r>
    </w:p>
    <w:p w14:paraId="6B511F52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9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24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但是，你們現在富有的人要遭殃了，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因為你們已經享夠了安樂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！</w:t>
      </w:r>
    </w:p>
    <w:p w14:paraId="222B8B45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10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25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現在飽足的人要遭殃了，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因為你們將要飢餓！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現在歡笑的人要遭殃了，</w:t>
      </w:r>
      <w:r>
        <w:rPr>
          <w:rStyle w:val="bt-verse-text"/>
          <w:rFonts w:ascii="Arial" w:eastAsiaTheme="majorEastAsia" w:hAnsi="Arial" w:cs="Arial"/>
          <w:color w:val="0A0A0A"/>
        </w:rPr>
        <w:t xml:space="preserve"> </w:t>
      </w:r>
      <w:r>
        <w:rPr>
          <w:rStyle w:val="bt-verse-text"/>
          <w:rFonts w:ascii="Arial" w:eastAsiaTheme="majorEastAsia" w:hAnsi="Arial" w:cs="Arial"/>
          <w:color w:val="0A0A0A"/>
        </w:rPr>
        <w:t>因為你們將要哀慟哭泣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！</w:t>
      </w:r>
    </w:p>
    <w:p w14:paraId="7B8AA0EB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11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26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「人人都稱讚你們的時候，你們有禍了，因為他們的祖宗對假先知也曾說了同樣的話。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」</w:t>
      </w:r>
    </w:p>
    <w:p w14:paraId="101140AC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r>
        <w:rPr>
          <w:rFonts w:ascii="Arial" w:hAnsi="Arial" w:cs="Arial"/>
          <w:color w:val="0A0A0A"/>
          <w:sz w:val="21"/>
          <w:szCs w:val="21"/>
          <w:vertAlign w:val="superscript"/>
        </w:rPr>
        <w:fldChar w:fldCharType="begin"/>
      </w:r>
      <w:r>
        <w:rPr>
          <w:rFonts w:ascii="Arial" w:hAnsi="Arial" w:cs="Arial"/>
          <w:color w:val="0A0A0A"/>
          <w:sz w:val="21"/>
          <w:szCs w:val="21"/>
          <w:vertAlign w:val="superscript"/>
        </w:rPr>
        <w:instrText>HYPERLINK "https://www.bibliatodo.com/zh-tw/%E8%81%96%E7%B6%93%E8%AA%AA/%E3%80%8A%E7%8F%BE%E4%BB%A3%E4%B8%AD%E6%96%87%E8%AD%AF%E6%9C%AC2019%EF%BC%8D%EF%BC%8D%E7%B9%81%E9%AB%94%E7%89%88%E3%80%8B/%E8%B7%AF%E5%8A%A0%E7%A6%8F%E9%9F%B3-6-27"</w:instrText>
      </w:r>
      <w:r>
        <w:rPr>
          <w:rFonts w:ascii="Arial" w:hAnsi="Arial" w:cs="Arial"/>
          <w:color w:val="0A0A0A"/>
          <w:sz w:val="21"/>
          <w:szCs w:val="21"/>
          <w:vertAlign w:val="superscript"/>
        </w:rPr>
      </w:r>
      <w:r>
        <w:rPr>
          <w:rFonts w:ascii="Arial" w:hAnsi="Arial" w:cs="Arial"/>
          <w:color w:val="0A0A0A"/>
          <w:sz w:val="21"/>
          <w:szCs w:val="21"/>
          <w:vertAlign w:val="superscript"/>
        </w:rPr>
        <w:fldChar w:fldCharType="separate"/>
      </w:r>
      <w:r>
        <w:rPr>
          <w:rStyle w:val="Hyperlink"/>
          <w:rFonts w:ascii="Arial" w:eastAsiaTheme="majorEastAsia" w:hAnsi="Arial" w:cs="Arial"/>
          <w:b/>
          <w:bCs/>
          <w:color w:val="2199E8"/>
          <w:sz w:val="21"/>
          <w:szCs w:val="21"/>
          <w:vertAlign w:val="superscript"/>
        </w:rPr>
        <w:t>27</w:t>
      </w:r>
      <w:r>
        <w:rPr>
          <w:rFonts w:ascii="Arial" w:hAnsi="Arial" w:cs="Arial"/>
          <w:color w:val="0A0A0A"/>
          <w:sz w:val="21"/>
          <w:szCs w:val="21"/>
          <w:vertAlign w:val="superscript"/>
        </w:rPr>
        <w:fldChar w:fldCharType="end"/>
      </w:r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「但是，你們這些聽我話的，我告訴你們，要愛你們的仇敵，善待恨惡你們的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；</w:t>
      </w:r>
    </w:p>
    <w:p w14:paraId="00EAC9ED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12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28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為詛咒你們的人祝福，為侮辱你們的人禱告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。</w:t>
      </w:r>
    </w:p>
    <w:p w14:paraId="4A51287E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13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29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有人打你一邊的臉，連另一邊也讓他打吧！有人拿走你的外衣，連內衣也讓他拿走吧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！</w:t>
      </w:r>
    </w:p>
    <w:p w14:paraId="268B47BD" w14:textId="77777777" w:rsid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14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30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誰對你有所要求，就給他；有人拿走你的東西，不要去要回來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。</w:t>
      </w:r>
    </w:p>
    <w:p w14:paraId="0BC1B053" w14:textId="405A1AE4" w:rsidR="00613FE1" w:rsidRPr="00613FE1" w:rsidRDefault="00613FE1" w:rsidP="00613FE1">
      <w:pPr>
        <w:pStyle w:val="bt-verse"/>
        <w:shd w:val="clear" w:color="auto" w:fill="FFFFFF"/>
        <w:spacing w:before="0" w:beforeAutospacing="0" w:after="96" w:afterAutospacing="0"/>
        <w:rPr>
          <w:rFonts w:ascii="Arial" w:hAnsi="Arial" w:cs="Arial"/>
          <w:color w:val="0A0A0A"/>
          <w:sz w:val="28"/>
          <w:szCs w:val="28"/>
        </w:rPr>
      </w:pPr>
      <w:hyperlink r:id="rId15" w:history="1">
        <w:r>
          <w:rPr>
            <w:rStyle w:val="Hyperlink"/>
            <w:rFonts w:ascii="Arial" w:eastAsiaTheme="majorEastAsia" w:hAnsi="Arial" w:cs="Arial"/>
            <w:b/>
            <w:bCs/>
            <w:color w:val="2199E8"/>
            <w:sz w:val="21"/>
            <w:szCs w:val="21"/>
            <w:vertAlign w:val="superscript"/>
          </w:rPr>
          <w:t>31</w:t>
        </w:r>
      </w:hyperlink>
      <w:r>
        <w:rPr>
          <w:rStyle w:val="bt-verse-text"/>
          <w:rFonts w:ascii="Arial" w:eastAsiaTheme="majorEastAsia" w:hAnsi="Arial" w:cs="Arial"/>
          <w:color w:val="0A0A0A"/>
        </w:rPr>
        <w:t> </w:t>
      </w:r>
      <w:r>
        <w:rPr>
          <w:rStyle w:val="bt-verse-text"/>
          <w:rFonts w:ascii="Arial" w:eastAsiaTheme="majorEastAsia" w:hAnsi="Arial" w:cs="Arial"/>
          <w:color w:val="0A0A0A"/>
        </w:rPr>
        <w:t>你們要別人怎樣待你們，你們也要怎樣待他們</w:t>
      </w:r>
      <w:r>
        <w:rPr>
          <w:rStyle w:val="bt-verse-text"/>
          <w:rFonts w:ascii="Microsoft JhengHei" w:eastAsia="Microsoft JhengHei" w:hAnsi="Microsoft JhengHei" w:cs="Microsoft JhengHei" w:hint="eastAsia"/>
          <w:color w:val="0A0A0A"/>
        </w:rPr>
        <w:t>。</w:t>
      </w:r>
    </w:p>
    <w:p w14:paraId="602BE101" w14:textId="09B7BA9B" w:rsidR="00BB12CC" w:rsidRPr="00613FE1" w:rsidRDefault="00000000" w:rsidP="00613FE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PingFang TC" w:eastAsia="PingFang TC" w:hAnsi="PingFang TC" w:cs="PingFang TC" w:hint="eastAsia"/>
          <w:color w:val="000000"/>
          <w:sz w:val="22"/>
          <w:szCs w:val="22"/>
        </w:rPr>
        <w:t>「</w:t>
      </w:r>
      <w:r>
        <w:rPr>
          <w:rFonts w:ascii="Book Antiqua" w:eastAsia="Book Antiqua" w:hAnsi="Book Antiqua" w:cs="Book Antiqua"/>
          <w:color w:val="000000"/>
          <w:sz w:val="22"/>
          <w:szCs w:val="22"/>
        </w:rPr>
        <w:t>萬聖節」（All Saints）在教會年曆中是一個相當令人困惑的節日。之所以困惑，是因為教會對於「諸聖節」的意義常給出模糊甚至相互矛盾的訊息。因為不同的教會、不同的傳統，對它的理解不太一樣。</w:t>
      </w:r>
      <w:r w:rsidR="00BB12CC">
        <w:rPr>
          <w:rFonts w:ascii="Book Antiqua" w:eastAsia="Book Antiqua" w:hAnsi="Book Antiqua" w:cs="Book Antiqua"/>
          <w:color w:val="000000"/>
          <w:sz w:val="22"/>
          <w:szCs w:val="22"/>
        </w:rPr>
        <w:t>萬聖節的意義</w:t>
      </w:r>
      <w:r w:rsidR="00BB12CC">
        <w:rPr>
          <w:rFonts w:ascii="PingFang TC" w:eastAsia="PingFang TC" w:hAnsi="PingFang TC" w:cs="PingFang TC" w:hint="eastAsia"/>
          <w:color w:val="000000"/>
          <w:sz w:val="22"/>
          <w:szCs w:val="22"/>
        </w:rPr>
        <w:t>是啲</w:t>
      </w:r>
      <w:r w:rsidR="00BB12CC">
        <w:rPr>
          <w:rFonts w:ascii="Book Antiqua" w:eastAsia="Book Antiqua" w:hAnsi="Book Antiqua" w:cs="Book Antiqua"/>
          <w:color w:val="000000"/>
          <w:sz w:val="22"/>
          <w:szCs w:val="22"/>
        </w:rPr>
        <w:t>紀念那些</w:t>
      </w:r>
      <w:r w:rsidR="00BB12CC">
        <w:rPr>
          <w:rFonts w:ascii="PingFang TC" w:eastAsia="PingFang TC" w:hAnsi="PingFang TC" w:cs="PingFang TC" w:hint="eastAsia"/>
          <w:color w:val="000000"/>
          <w:sz w:val="22"/>
          <w:szCs w:val="22"/>
        </w:rPr>
        <w:t>跟</w:t>
      </w:r>
      <w:r w:rsidR="00BB12CC">
        <w:rPr>
          <w:rFonts w:ascii="Book Antiqua" w:eastAsia="Book Antiqua" w:hAnsi="Book Antiqua" w:cs="Book Antiqua"/>
          <w:color w:val="000000"/>
          <w:sz w:val="22"/>
          <w:szCs w:val="22"/>
        </w:rPr>
        <w:t>隨耶穌，實踐</w:t>
      </w:r>
      <w:r w:rsidR="00BB12CC">
        <w:rPr>
          <w:rFonts w:ascii="PingFang TC" w:eastAsia="PingFang TC" w:hAnsi="PingFang TC" w:cs="PingFang TC" w:hint="eastAsia"/>
          <w:color w:val="000000"/>
          <w:sz w:val="22"/>
          <w:szCs w:val="22"/>
        </w:rPr>
        <w:t>耶穌</w:t>
      </w:r>
      <w:r w:rsidR="00BB12CC">
        <w:rPr>
          <w:rFonts w:ascii="Book Antiqua" w:eastAsia="Book Antiqua" w:hAnsi="Book Antiqua" w:cs="Book Antiqua"/>
          <w:color w:val="000000"/>
          <w:sz w:val="22"/>
          <w:szCs w:val="22"/>
        </w:rPr>
        <w:t>的教</w:t>
      </w:r>
      <w:r w:rsidR="00BB12CC">
        <w:rPr>
          <w:rFonts w:ascii="PingFang TC" w:eastAsia="PingFang TC" w:hAnsi="PingFang TC" w:cs="PingFang TC" w:hint="eastAsia"/>
          <w:color w:val="000000"/>
          <w:sz w:val="22"/>
          <w:szCs w:val="22"/>
        </w:rPr>
        <w:t>示</w:t>
      </w:r>
      <w:r w:rsidR="00BB12CC">
        <w:rPr>
          <w:rFonts w:ascii="Book Antiqua" w:eastAsia="Book Antiqua" w:hAnsi="Book Antiqua" w:cs="Book Antiqua"/>
          <w:color w:val="000000"/>
          <w:sz w:val="22"/>
          <w:szCs w:val="22"/>
        </w:rPr>
        <w:t>，甚至犧牲生命的聖徒和殉道者。</w:t>
      </w:r>
      <w:r w:rsidR="00BB12CC">
        <w:rPr>
          <w:rFonts w:ascii="Book Antiqua" w:eastAsia="Book Antiqua" w:hAnsi="Book Antiqua" w:cs="Book Antiqua"/>
          <w:sz w:val="22"/>
          <w:szCs w:val="22"/>
        </w:rPr>
        <w:t>這些聖徒和殉道者正是實踐了耶穌的教導，愛他們的仇敵。</w:t>
      </w:r>
    </w:p>
    <w:p w14:paraId="0000000A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0B" w14:textId="5D8DB09D" w:rsidR="00134B51" w:rsidRPr="00613FE1" w:rsidRDefault="00000000" w:rsidP="00613FE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Book Antiqua" w:eastAsia="Book Antiqua" w:hAnsi="Book Antiqua" w:cs="Book Antiqua"/>
          <w:b/>
          <w:bCs/>
          <w:i/>
          <w:iCs/>
          <w:color w:val="000000"/>
          <w:sz w:val="22"/>
          <w:szCs w:val="22"/>
        </w:rPr>
      </w:pPr>
      <w:r w:rsidRPr="00613FE1">
        <w:rPr>
          <w:rFonts w:ascii="Book Antiqua" w:eastAsia="Book Antiqua" w:hAnsi="Book Antiqua" w:cs="Book Antiqua"/>
          <w:b/>
          <w:bCs/>
          <w:i/>
          <w:iCs/>
          <w:color w:val="000000"/>
          <w:sz w:val="22"/>
          <w:szCs w:val="22"/>
        </w:rPr>
        <w:t xml:space="preserve">禱告 (Psalm 19:14) </w:t>
      </w:r>
      <w:r w:rsidRPr="00613FE1">
        <w:rPr>
          <w:rFonts w:ascii="Book Antiqua" w:eastAsia="Book Antiqua" w:hAnsi="Book Antiqua" w:cs="Book Antiqua"/>
          <w:b/>
          <w:bCs/>
          <w:i/>
          <w:iCs/>
          <w:color w:val="000000"/>
          <w:sz w:val="22"/>
          <w:szCs w:val="22"/>
        </w:rPr>
        <w:br/>
      </w:r>
      <w:r w:rsidRPr="00613FE1">
        <w:rPr>
          <w:rFonts w:ascii="Book Antiqua" w:eastAsia="Book Antiqua" w:hAnsi="Book Antiqua" w:cs="Book Antiqua"/>
          <w:b/>
          <w:bCs/>
          <w:i/>
          <w:iCs/>
          <w:color w:val="000000"/>
          <w:sz w:val="22"/>
          <w:szCs w:val="22"/>
          <w:highlight w:val="white"/>
        </w:rPr>
        <w:t>耶和華──我的石磐，救贖我的主啊，願我的嘴所講的、心所想的佇你的面前得著接納。</w:t>
      </w:r>
    </w:p>
    <w:p w14:paraId="0000000D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5B0410A5" w14:textId="77777777" w:rsidR="00613FE1" w:rsidRDefault="00613FE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70EEA979" w14:textId="77777777" w:rsidR="00613FE1" w:rsidRDefault="00613FE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82EB1BC" w14:textId="77777777" w:rsidR="00613FE1" w:rsidRDefault="00613FE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D7BE0F" w14:textId="77777777" w:rsidR="00613FE1" w:rsidRDefault="00613FE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5AD29DA7" w14:textId="77777777" w:rsidR="00613FE1" w:rsidRDefault="00613FE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7CB0DEBF" w14:textId="6FA2FD0C" w:rsidR="00BB12CC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lastRenderedPageBreak/>
        <w:t>在今日的福音中，耶穌說「愛你們的仇敵」，這句話看似簡單，卻蘊含著深刻的意義。</w:t>
      </w:r>
    </w:p>
    <w:p w14:paraId="00000010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11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耶穌的教導挑戰了傳統的報復和仇恨的思維方式，鼓勵人們以愛和寬恕對待敵人。這種愛不是基於對方的行為或價值，而是基於上帝的愛和慈悲。這種愛能夠打破仇恨和報復的循環，帶來和平與和解。</w:t>
      </w:r>
    </w:p>
    <w:p w14:paraId="00000013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14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乍一看，這句話似乎是荒謬矛盾。因為所謂「仇敵」，幾乎按定義來說，就是那些你無法去愛的人。</w:t>
      </w:r>
    </w:p>
    <w:p w14:paraId="00000016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17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也許我們常常把自己安置在一個安全的假象之中，讓自己相信——我們根本沒有仇敵。</w:t>
      </w:r>
    </w:p>
    <w:p w14:paraId="3EABDDD6" w14:textId="77777777" w:rsidR="004C78EE" w:rsidRDefault="004C78E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19" w14:textId="1FBD5D2A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有人認為：若美國不再入侵他國、也不再過度消耗世界資源，也許就不會樹立那麼多敵人；另一方面，很現實的：九一一事件或恐怖組織，讓美國明白，無論自己做什麼，都有深仇大恨及根本的仇敵存在，而這些仇敵並非靠善意就能感化。</w:t>
      </w:r>
    </w:p>
    <w:p w14:paraId="0000001B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1C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無論哪一種說法，我們如今都已無法再假裝——像幾十年前那樣——認為美國沒有敵人。</w:t>
      </w:r>
      <w:r>
        <w:rPr>
          <w:rFonts w:ascii="Book Antiqua" w:eastAsia="Book Antiqua" w:hAnsi="Book Antiqua" w:cs="Book Antiqua"/>
          <w:color w:val="000000"/>
          <w:sz w:val="22"/>
          <w:szCs w:val="22"/>
        </w:rPr>
        <w:br/>
        <w:t>但問題是：你和我也有仇敵呢？</w:t>
      </w:r>
    </w:p>
    <w:p w14:paraId="0000001E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1F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耶穌為我們提供了一份相當實用的「仇敵清單」——七種類型的人：那些恨你、咒詛你、侮辱你、打你、搶你、向你索取、奪你東西的人。祂讓我們幾乎無法再說：「我沒有仇敵。」我相信在座的每一位，都能想起有人曾經這樣對待過你。</w:t>
      </w:r>
    </w:p>
    <w:p w14:paraId="00000021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22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對我們有些人而言，那些曾傷害過我們的人，其實離我們相當近。</w:t>
      </w:r>
    </w:p>
    <w:p w14:paraId="00000024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25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如心理學中有個詞叫「家庭系統性創傷」（systemic family trauma）。它指出：很多人生命中最深的創傷，往往來自最親近的家庭成員——因為那是我們最脆弱、最無防備的地方。</w:t>
      </w:r>
    </w:p>
    <w:p w14:paraId="00000027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28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而「饒恕」這個詞往往被過度使用，常被誤解、甚至被貶低。當我們輕易地使用它時，它就失去了分量，成了廉價的口號。</w:t>
      </w:r>
    </w:p>
    <w:p w14:paraId="0000002A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2B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我們不該對別人說「你該原諒了」，因為當一個人還在痛苦中，他根本聽不進去。寬恕是個人的過程，需要時間和空間來療癒。</w:t>
      </w:r>
    </w:p>
    <w:p w14:paraId="0000002D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2E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饒恕發生在一個人不再看自己只是個受害者，我們開始看到生命的多面性。因為它已不再是「全部的真相」。</w:t>
      </w:r>
    </w:p>
    <w:p w14:paraId="00000030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31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真正的饒恕，是當我們被仇恨、憤怒、無力負面情緒困擾得厭倦時，不是忘記或忽略傷痛，而是願意去看更大的圖景。寬恕是我們不再被過去的傷痛控制，</w:t>
      </w:r>
    </w:p>
    <w:p w14:paraId="00000033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34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請注意——當耶穌在福音中列出七種對待仇敵的方式時，祂並沒有說「要饒恕他們」。祂說的是：要善待他們，要為他們祝福，要為他們禱告，要轉過另一邊臉，要給他們需要的東西，要讓他們奪走你的東西，不要求償還。</w:t>
      </w:r>
    </w:p>
    <w:p w14:paraId="00000036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37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但祂沒有說「饒恕他們」。為什麼呢？</w:t>
      </w:r>
    </w:p>
    <w:p w14:paraId="00000039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3A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lastRenderedPageBreak/>
        <w:t>我想，原因是——耶穌說的，是那些仇恨、虐待、暴力仍在發生的情況。要去「饒恕」一個仍在持續進行的傷害，其實是一種範疇的錯誤（category mistake）。</w:t>
      </w:r>
    </w:p>
    <w:p w14:paraId="0000003C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3D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當惡意、殘酷、破壞仍在進行時，耶穌教導我們許多積極面對的方式——要行善、要禱告、要祝福、要克制——但祂沒有要求我們「饒恕」，因為真正的饒恕必須等到那傷害結束之後。</w:t>
      </w:r>
    </w:p>
    <w:p w14:paraId="0000003F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40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你不能饒恕一個仍在發生的傷害，因為那樣做似乎在暗示——「這樣也沒關係」。</w:t>
      </w:r>
    </w:p>
    <w:p w14:paraId="00000042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43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不是冷漠，而是一種深刻的屬靈領悟——有些關係若太早以「饒恕」的語言去修飾、去粉飾，反而會成為一種共謀，是否認現實、壓抑憤怒、甚至讓絕望的循環更深的方式。</w:t>
      </w:r>
    </w:p>
    <w:p w14:paraId="00000045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46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在這種情況下，「饒恕」聽起來幾乎是毫無意義的。因為就在此刻，敵人仍在策劃、謀算、準備殺戮，在這樣持續的威脅之下，談「饒恕」彷彿是一種對現實的背叛。</w:t>
      </w:r>
    </w:p>
    <w:p w14:paraId="2192313B" w14:textId="77777777" w:rsidR="004C78EE" w:rsidRDefault="004C78E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48" w14:textId="626A42D1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耶稣此刻並不是要我們去饒恕那些人，因為他們對我們的敵意仍在持續。饒恕，也許要再等一等。但祂要我們去愛這些人。</w:t>
      </w:r>
    </w:p>
    <w:p w14:paraId="0000004A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4B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當我們明白「愛」與「饒恕」並不相同，愛，不是一種受虐的傾向，不是在受傷與被侮辱中找到某種扭曲的快感；愛，也不是說「對方要害我也沒關係」。</w:t>
      </w:r>
    </w:p>
    <w:p w14:paraId="0000004D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4E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我不確定是否能叫一個人「去饒恕」，但我確信——我們可以被呼召去愛。</w:t>
      </w:r>
    </w:p>
    <w:p w14:paraId="00000050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51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然而，愛並不只是感覺。當我們的情緒混亂、感受動搖時，我們仍可以回到一些具體可行的行動。你不能被命令去「感覺」，但你可以學習去做出具體的愛的行動。</w:t>
      </w:r>
    </w:p>
    <w:p w14:paraId="00000053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9E59AFD" w14:textId="77777777" w:rsidR="004C78E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我在想，你是否還記得電影《屋頂上的提琴手》？故事進行到一半時，當老夫老妻發現女兒們似乎都陷入熱烈的愛情之中，丈夫突然開始思考自己是否錯過了什麼。他追著妻子在屋子裡問她，也許是第一次問：「你愛我嗎？」對這個問題，她和他一樣感到不安。</w:t>
      </w:r>
    </w:p>
    <w:p w14:paraId="31035543" w14:textId="77777777" w:rsidR="004C78EE" w:rsidRDefault="004C78E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</w:p>
    <w:p w14:paraId="00000054" w14:textId="4877A50A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最終，她轉向自己，心裡想著：「二十五年來，我與他同住、爭吵、忍饑挨餓。二十五年來，我的床屬於他；如果這不是愛，那什麼才是？」特維耶再問一次：「那麼……你愛我嗎？」歌爾達答道：「我想我愛吧。」</w:t>
      </w:r>
    </w:p>
    <w:p w14:paraId="00000056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57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他們都意識到，愛有時其實就是簡單、忠實的行動，特別是在你不確定自己所感受到的情感時。</w:t>
      </w:r>
    </w:p>
    <w:p w14:paraId="00000059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5A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那麼，在面對仇恨與敵意時，愛意味著什麼呢？如果愛並不等於任人踩踏，也不只是溫暖的情感，那它是什麼？它意味著謹慎而堅定地——不是熱情或浪漫地——遵循耶穌的話語，以及祂所推薦給我們的七種行動。</w:t>
      </w:r>
    </w:p>
    <w:p w14:paraId="0000005C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5D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首先，「善待恨你的人。」用你的行動說：「無論你多麼恨我，我都永不恨你。」不要讓這些人把你變成怪物。以善報惡。</w:t>
      </w:r>
    </w:p>
    <w:p w14:paraId="00000061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62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第二，「祝福恨你的人。」注意你的言語，盡量不要失去耐心。想想那些恨你、傷害你的人，把他們看作那些沒安全感或受傷的孩子，並以對待小孩子的方式與他們說話，好像他們仍然是那些孩子。</w:t>
      </w:r>
    </w:p>
    <w:p w14:paraId="00000066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67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lastRenderedPageBreak/>
        <w:t>第三，「為辱罵你的人祈禱。」記住，上帝始終在其中。在祈禱中，求上帝不僅臨到你，也臨到你的敵人。</w:t>
      </w:r>
    </w:p>
    <w:p w14:paraId="0000006B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6C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第四，「把另一邊臉頰也給他。」把另一邊臉頰給他，意味著說：「我不會接受暴力凌駕一切。」但也不要讓恨你的人以為你會被暴力嚇倒。</w:t>
      </w:r>
    </w:p>
    <w:p w14:paraId="00000070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71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第五，「不要吝嗇你的外衣。」換句話說，用你的慷慨出其不意地回應你的敵人，表明了你沒有變得像他們一樣。</w:t>
      </w:r>
    </w:p>
    <w:p w14:paraId="00000074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75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第六，「凡求你的，就給他。」記住，即使你只想到自己受過的傷，也總有人比你更不幸，伸出援手給他們，也是拯救自己免於自憐的一種方式。</w:t>
      </w:r>
    </w:p>
    <w:p w14:paraId="00000078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79" w14:textId="77777777" w:rsidR="00134B51" w:rsidRDefault="00000000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  <w:r>
        <w:rPr>
          <w:rFonts w:ascii="Book Antiqua" w:eastAsia="Book Antiqua" w:hAnsi="Book Antiqua" w:cs="Book Antiqua"/>
          <w:sz w:val="22"/>
          <w:szCs w:val="22"/>
        </w:rPr>
        <w:t>第七，「不要要求取回你的財物。」我認為這意味著，以一種讓財物不決定你身份的方式去生活。</w:t>
      </w:r>
    </w:p>
    <w:p w14:paraId="0000007C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5997BF86" w14:textId="77777777" w:rsidR="004C78E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當我們讀到這份清單的最後時，我們會意識到，耶穌所描述的，其實正是即將發生在他身上的事。耶穌之所以走向十字架，是因為他愛他的敵人。</w:t>
      </w:r>
    </w:p>
    <w:p w14:paraId="33583A1A" w14:textId="77777777" w:rsidR="004C78EE" w:rsidRDefault="004C78E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</w:p>
    <w:p w14:paraId="0000007D" w14:textId="5A67C259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在走向十字架的過程中，他被人憎恨、被人詛咒、被虐待、被打擊、被剝去衣服、遭受羞辱。然而，他在每一步都不是以仇恨回應，而是以愛回應。而那些對他做這一切的人，都是像我們一樣的人。</w:t>
      </w:r>
    </w:p>
    <w:p w14:paraId="0000007F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80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直到事情幾乎結束，當他被釘在十字架上時，耶穌才超越了愛的紀律，跨出了最後一步，說出了那句話：「父啊，饒恕他們，他們不曉得自己在做什麼。」在此之前，他一直在愛他的敵人；當一切結束時，他選擇了原諒他們。</w:t>
      </w:r>
    </w:p>
    <w:p w14:paraId="00000082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83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然後，靠著復活的力量，他向我們展示了邪惡終將被戰勝，罪的長影終將從我們生命中被移除。在耶穌的復活中，也只有在耶穌的復活中，上帝賜給了我們去愛的能力。</w:t>
      </w:r>
    </w:p>
    <w:p w14:paraId="00000085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86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所以今天當耶穌對我們說「愛你的敵人」時，他其實是在說：「你們曾是我的敵人，而我已經愛你們。讓我把你們變成我愛的見證。跟隨我到耶路撒冷，跟隨我到十字架。」</w:t>
      </w:r>
    </w:p>
    <w:p w14:paraId="00000088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89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也許你今天正處在周圍充滿了仇恨、傷害、敵意和羞辱。也許你曾試著將它埋藏，但沒有成功，也許它仍然讓你心中糾結。也許現在正是思考耶穌話語的時刻：我會變成那個恨我的人嗎？還是我要學會什麼是真正的愛？</w:t>
      </w:r>
    </w:p>
    <w:p w14:paraId="0000008B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8C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聖人，就是那些選擇學會什麼是真正的愛的人。</w:t>
      </w:r>
    </w:p>
    <w:p w14:paraId="0000008E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8F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我們可以走耶穌所走的道路，因為他已經先為我們走過。有時候，我們無法找到原諒的力量。而聖徒，就是那些仍然向我們示範如何去愛的人。</w:t>
      </w:r>
    </w:p>
    <w:p w14:paraId="00000091" w14:textId="77777777" w:rsidR="00134B51" w:rsidRDefault="00134B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p w14:paraId="00000092" w14:textId="77777777" w:rsidR="00134B51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Book Antiqua" w:eastAsia="Book Antiqua" w:hAnsi="Book Antiqua" w:cs="Book Antiqua"/>
          <w:color w:val="000000"/>
          <w:sz w:val="22"/>
          <w:szCs w:val="22"/>
        </w:rPr>
      </w:pPr>
      <w:r>
        <w:rPr>
          <w:rFonts w:ascii="Book Antiqua" w:eastAsia="Book Antiqua" w:hAnsi="Book Antiqua" w:cs="Book Antiqua"/>
          <w:color w:val="000000"/>
          <w:sz w:val="22"/>
          <w:szCs w:val="22"/>
        </w:rPr>
        <w:t>讓我們在諸聖節一同慶祝這些努力學習何為真正愛的人。感謝上帝，因為有基督和聖徒相伴，我們從不孤單前行。有的教會強調這是紀念「聖徒」，但不只是那些歷史上的偉人，而是所有在基督裡得救、被上帝呼召為聖的人——也包括我們。</w:t>
      </w:r>
    </w:p>
    <w:p w14:paraId="00000094" w14:textId="77777777" w:rsidR="00134B51" w:rsidRDefault="00134B51">
      <w:pPr>
        <w:spacing w:after="0" w:line="240" w:lineRule="auto"/>
        <w:rPr>
          <w:rFonts w:ascii="Book Antiqua" w:eastAsia="Book Antiqua" w:hAnsi="Book Antiqua" w:cs="Book Antiqua"/>
          <w:sz w:val="22"/>
          <w:szCs w:val="22"/>
        </w:rPr>
      </w:pPr>
    </w:p>
    <w:sectPr w:rsidR="00134B51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4FABA928-82AB-514C-93C4-8AC002D33380}"/>
    <w:embedItalic r:id="rId2" w:fontKey="{08BF3A95-B9EE-5048-9965-35180A7C9E35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  <w:embedRegular r:id="rId3" w:subsetted="1" w:fontKey="{B7A3404E-191D-A841-AD47-6A8B2874322C}"/>
  </w:font>
  <w:font w:name="Play">
    <w:charset w:val="00"/>
    <w:family w:val="auto"/>
    <w:pitch w:val="default"/>
    <w:embedRegular r:id="rId4" w:fontKey="{1C0D1BEE-F5BC-7C41-8F68-0A4D01A169F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E0CBF0E9-7EBD-9145-A80F-7B5E0D3EF83A}"/>
    <w:embedBold r:id="rId6" w:fontKey="{D6483056-F42B-5B42-8055-49EA9DC0ACE6}"/>
    <w:embedItalic r:id="rId7" w:fontKey="{7211C95D-FC8B-3542-A02B-99E97591A53F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8" w:fontKey="{EB4BDFBF-F2B9-6F4E-8324-FBA04B2397D2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9" w:fontKey="{15834085-72E7-404C-95B6-27B7C4C7ABB9}"/>
    <w:embedBoldItalic r:id="rId10" w:fontKey="{14989A4F-B25C-454F-A2B0-E93B6A00371C}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  <w:embedRegular r:id="rId11" w:fontKey="{F167748D-751A-CC49-B519-B1EAD42BD42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2" w:fontKey="{9C640C62-0103-F44C-BCBC-A7BD89EB3618}"/>
    <w:embedBold r:id="rId13" w:fontKey="{E0A7CC81-0898-2B47-BF9C-56B93C002DD2}"/>
  </w:font>
  <w:font w:name="Microsoft JhengHei">
    <w:panose1 w:val="020B0604030504040204"/>
    <w:charset w:val="88"/>
    <w:family w:val="swiss"/>
    <w:pitch w:val="variable"/>
    <w:sig w:usb0="00000087" w:usb1="288F4000" w:usb2="00000016" w:usb3="00000000" w:csb0="00100009" w:csb1="00000000"/>
    <w:embedRegular r:id="rId14" w:subsetted="1" w:fontKey="{D71C6151-675A-B342-9BEA-6EE33BD9D3C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embedTrueTypeFont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4B51"/>
    <w:rsid w:val="000B549E"/>
    <w:rsid w:val="00134B51"/>
    <w:rsid w:val="00332C16"/>
    <w:rsid w:val="004C78EE"/>
    <w:rsid w:val="00613FE1"/>
    <w:rsid w:val="00713B87"/>
    <w:rsid w:val="007A2AF6"/>
    <w:rsid w:val="00BB1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E27BC2"/>
  <w15:docId w15:val="{A28EBB7F-7C72-E041-8EC4-F91E9E302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ptos" w:eastAsiaTheme="minorEastAsia" w:hAnsi="Aptos" w:cs="Aptos"/>
        <w:sz w:val="24"/>
        <w:szCs w:val="24"/>
        <w:lang w:val="en" w:eastAsia="zh-TW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0F476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950C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950C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950C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</w:pPr>
    <w:rPr>
      <w:rFonts w:ascii="Play" w:eastAsia="Play" w:hAnsi="Play" w:cs="Play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2950C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950C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50C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950C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950C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950C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950C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950C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950C8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2950C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2950C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950C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950C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950C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950C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950C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950C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950C8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0235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023556"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paragraph" w:customStyle="1" w:styleId="bt-verse">
    <w:name w:val="bt-verse"/>
    <w:basedOn w:val="Normal"/>
    <w:rsid w:val="00613F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val="en-US"/>
    </w:rPr>
  </w:style>
  <w:style w:type="character" w:styleId="Hyperlink">
    <w:name w:val="Hyperlink"/>
    <w:basedOn w:val="DefaultParagraphFont"/>
    <w:uiPriority w:val="99"/>
    <w:semiHidden/>
    <w:unhideWhenUsed/>
    <w:rsid w:val="00613FE1"/>
    <w:rPr>
      <w:color w:val="0000FF"/>
      <w:u w:val="single"/>
    </w:rPr>
  </w:style>
  <w:style w:type="character" w:customStyle="1" w:styleId="bt-verse-text">
    <w:name w:val="bt-verse-text"/>
    <w:basedOn w:val="DefaultParagraphFont"/>
    <w:rsid w:val="00613FE1"/>
  </w:style>
  <w:style w:type="character" w:styleId="FollowedHyperlink">
    <w:name w:val="FollowedHyperlink"/>
    <w:basedOn w:val="DefaultParagraphFont"/>
    <w:uiPriority w:val="99"/>
    <w:semiHidden/>
    <w:unhideWhenUsed/>
    <w:rsid w:val="00613FE1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3" TargetMode="External"/><Relationship Id="rId13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9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2" TargetMode="External"/><Relationship Id="rId12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8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1" TargetMode="External"/><Relationship Id="rId11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6" TargetMode="External"/><Relationship Id="rId5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0" TargetMode="External"/><Relationship Id="rId15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31" TargetMode="External"/><Relationship Id="rId10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24" TargetMode="External"/><Relationship Id="rId14" Type="http://schemas.openxmlformats.org/officeDocument/2006/relationships/hyperlink" Target="https://www.bibliatodo.com/zh-tw/%E8%81%96%E7%B6%93%E8%AA%AA/%E3%80%8A%E7%8F%BE%E4%BB%A3%E4%B8%AD%E6%96%87%E8%AD%AF%E6%9C%AC2019%EF%BC%8D%EF%BC%8D%E7%B9%81%E9%AB%94%E7%89%88%E3%80%8B/%E8%B7%AF%E5%8A%A0%E7%A6%8F%E9%9F%B3-6-30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sCQfNnFtkH0tsU1z5aGy/NPkmPg==">CgMxLjA4AHIhMUp6WUQwTXNnQjRlZmdSUE92eVF3bEsxZ1hmS3p5RDhY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2877</Words>
  <Characters>3799</Characters>
  <Application>Microsoft Office Word</Application>
  <DocSecurity>0</DocSecurity>
  <Lines>115</Lines>
  <Paragraphs>70</Paragraphs>
  <ScaleCrop>false</ScaleCrop>
  <Company/>
  <LinksUpToDate>false</LinksUpToDate>
  <CharactersWithSpaces>6606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Ming Chen Lo Rohrer</dc:creator>
  <cp:lastModifiedBy>Ming Chen Lo Rohrer</cp:lastModifiedBy>
  <cp:revision>2</cp:revision>
  <dcterms:created xsi:type="dcterms:W3CDTF">2025-11-02T12:36:00Z</dcterms:created>
  <dcterms:modified xsi:type="dcterms:W3CDTF">2025-11-02T12:36:00Z</dcterms:modified>
</cp:coreProperties>
</file>