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357508" w14:textId="77777777" w:rsidR="00215540" w:rsidRDefault="00215540" w:rsidP="00215540">
      <w:pPr>
        <w:jc w:val="center"/>
        <w:rPr>
          <w:rFonts w:ascii="Book Antiqua" w:eastAsia="Book Antiqua" w:hAnsi="Book Antiqua" w:cs="Book Antiqua"/>
        </w:rPr>
      </w:pPr>
      <w:r>
        <w:rPr>
          <w:rFonts w:ascii="Book Antiqua" w:eastAsia="Book Antiqua" w:hAnsi="Book Antiqua" w:cs="Book Antiqua"/>
        </w:rPr>
        <w:t>The Cost of Discipleship</w:t>
      </w:r>
    </w:p>
    <w:p w14:paraId="00000001" w14:textId="77777777" w:rsidR="00D0606D" w:rsidRDefault="00000000">
      <w:pPr>
        <w:jc w:val="center"/>
        <w:rPr>
          <w:rFonts w:ascii="Book Antiqua" w:eastAsia="Book Antiqua" w:hAnsi="Book Antiqua" w:cs="Book Antiqua"/>
        </w:rPr>
      </w:pPr>
      <w:r>
        <w:rPr>
          <w:rFonts w:ascii="Book Antiqua" w:eastAsia="Book Antiqua" w:hAnsi="Book Antiqua" w:cs="Book Antiqua"/>
        </w:rPr>
        <w:t>作門徒的代價</w:t>
      </w:r>
    </w:p>
    <w:p w14:paraId="00000003" w14:textId="77777777" w:rsidR="00D0606D" w:rsidRDefault="00D0606D">
      <w:pPr>
        <w:jc w:val="center"/>
        <w:rPr>
          <w:rFonts w:ascii="Book Antiqua" w:eastAsia="Book Antiqua" w:hAnsi="Book Antiqua" w:cs="Book Antiqua"/>
        </w:rPr>
      </w:pPr>
    </w:p>
    <w:p w14:paraId="00000004" w14:textId="058370BD" w:rsidR="00D0606D" w:rsidRDefault="00215540">
      <w:pPr>
        <w:rPr>
          <w:rFonts w:ascii="Book Antiqua" w:eastAsia="Book Antiqua" w:hAnsi="Book Antiqua" w:cs="Book Antiqua"/>
        </w:rPr>
      </w:pPr>
      <w:r>
        <w:rPr>
          <w:rFonts w:ascii="Book Antiqua" w:eastAsia="Book Antiqua" w:hAnsi="Book Antiqua" w:cs="Book Antiqua"/>
        </w:rPr>
        <w:t>Luke 14: 25-33</w:t>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rPr>
        <w:tab/>
      </w:r>
      <w:r>
        <w:rPr>
          <w:rFonts w:ascii="Book Antiqua" w:eastAsia="Book Antiqua" w:hAnsi="Book Antiqua" w:cs="Book Antiqua" w:hint="eastAsia"/>
        </w:rPr>
        <w:t xml:space="preserve">     </w:t>
      </w:r>
      <w:r w:rsidR="00000000">
        <w:rPr>
          <w:rFonts w:ascii="Book Antiqua" w:eastAsia="Book Antiqua" w:hAnsi="Book Antiqua" w:cs="Book Antiqua"/>
        </w:rPr>
        <w:t>9/7/2025</w:t>
      </w:r>
    </w:p>
    <w:p w14:paraId="00000006" w14:textId="18253AB2" w:rsidR="00D0606D" w:rsidRDefault="00215540" w:rsidP="00215540">
      <w:pPr>
        <w:jc w:val="right"/>
        <w:rPr>
          <w:rFonts w:ascii="Book Antiqua" w:eastAsia="Book Antiqua" w:hAnsi="Book Antiqua" w:cs="Book Antiqua" w:hint="eastAsia"/>
        </w:rPr>
      </w:pPr>
      <w:r>
        <w:rPr>
          <w:rFonts w:ascii="PingFang TC" w:eastAsia="PingFang TC" w:hAnsi="PingFang TC" w:cs="PingFang TC" w:hint="eastAsia"/>
        </w:rPr>
        <w:t>Grace Rohrer</w:t>
      </w:r>
    </w:p>
    <w:p w14:paraId="0000000A" w14:textId="77777777" w:rsidR="00D0606D" w:rsidRDefault="00000000">
      <w:pPr>
        <w:rPr>
          <w:rFonts w:ascii="Book Antiqua" w:eastAsia="Book Antiqua" w:hAnsi="Book Antiqua" w:cs="Book Antiqua"/>
        </w:rPr>
      </w:pPr>
      <w:r>
        <w:rPr>
          <w:rFonts w:ascii="Book Antiqua" w:eastAsia="Book Antiqua" w:hAnsi="Book Antiqua" w:cs="Book Antiqua"/>
        </w:rPr>
        <w:t xml:space="preserve">Prayer for illumination </w:t>
      </w:r>
    </w:p>
    <w:p w14:paraId="0000000B" w14:textId="77777777" w:rsidR="00D0606D" w:rsidRDefault="00000000">
      <w:pPr>
        <w:rPr>
          <w:rFonts w:ascii="Book Antiqua" w:eastAsia="Book Antiqua" w:hAnsi="Book Antiqua" w:cs="Book Antiqua"/>
        </w:rPr>
      </w:pPr>
      <w:r>
        <w:rPr>
          <w:rFonts w:ascii="Book Antiqua" w:eastAsia="Book Antiqua" w:hAnsi="Book Antiqua" w:cs="Book Antiqua"/>
        </w:rPr>
        <w:t>Lord, allow our ears to be open to your Word, especially where there are questions or challenges. Allow us to be open to where you are speaking to us in our discomfort. Teach us and help us to obey You and follow in the footsteps of the way of the cross.</w:t>
      </w:r>
    </w:p>
    <w:p w14:paraId="0000000C" w14:textId="77777777" w:rsidR="00D0606D" w:rsidRDefault="00D0606D">
      <w:pPr>
        <w:rPr>
          <w:rFonts w:ascii="Book Antiqua" w:eastAsia="Book Antiqua" w:hAnsi="Book Antiqua" w:cs="Book Antiqua"/>
        </w:rPr>
      </w:pPr>
    </w:p>
    <w:p w14:paraId="0000000E" w14:textId="19DB1604" w:rsidR="00D0606D" w:rsidRDefault="00000000">
      <w:pPr>
        <w:rPr>
          <w:rFonts w:ascii="Book Antiqua" w:eastAsia="Book Antiqua" w:hAnsi="Book Antiqua" w:cs="Book Antiqua"/>
        </w:rPr>
      </w:pPr>
      <w:r>
        <w:rPr>
          <w:rFonts w:ascii="Book Antiqua" w:eastAsia="Book Antiqua" w:hAnsi="Book Antiqua" w:cs="Book Antiqua"/>
        </w:rPr>
        <w:t xml:space="preserve">At the beginning of the </w:t>
      </w:r>
      <w:r w:rsidR="00215540">
        <w:rPr>
          <w:rFonts w:ascii="Book Antiqua" w:eastAsia="Book Antiqua" w:hAnsi="Book Antiqua" w:cs="Book Antiqua"/>
        </w:rPr>
        <w:t>Scripture,</w:t>
      </w:r>
      <w:r>
        <w:rPr>
          <w:rFonts w:ascii="Book Antiqua" w:eastAsia="Book Antiqua" w:hAnsi="Book Antiqua" w:cs="Book Antiqua"/>
        </w:rPr>
        <w:t xml:space="preserve"> it points out: </w:t>
      </w:r>
      <w:r w:rsidR="00215540">
        <w:rPr>
          <w:rFonts w:ascii="Book Antiqua" w:eastAsia="Book Antiqua" w:hAnsi="Book Antiqua" w:cs="Book Antiqua"/>
        </w:rPr>
        <w:t>“</w:t>
      </w:r>
      <w:r w:rsidR="00215540">
        <w:rPr>
          <w:rFonts w:ascii="Book Antiqua" w:eastAsia="Book Antiqua" w:hAnsi="Book Antiqua" w:cs="Book Antiqua" w:hint="eastAsia"/>
        </w:rPr>
        <w:t xml:space="preserve">Large crowds </w:t>
      </w:r>
      <w:r w:rsidR="00215540">
        <w:rPr>
          <w:rFonts w:ascii="Book Antiqua" w:eastAsia="Book Antiqua" w:hAnsi="Book Antiqua" w:cs="Book Antiqua"/>
        </w:rPr>
        <w:t>were</w:t>
      </w:r>
      <w:r w:rsidR="00215540">
        <w:rPr>
          <w:rFonts w:ascii="Book Antiqua" w:eastAsia="Book Antiqua" w:hAnsi="Book Antiqua" w:cs="Book Antiqua" w:hint="eastAsia"/>
        </w:rPr>
        <w:t xml:space="preserve"> traveling</w:t>
      </w:r>
      <w:r>
        <w:rPr>
          <w:rFonts w:ascii="Book Antiqua" w:eastAsia="Book Antiqua" w:hAnsi="Book Antiqua" w:cs="Book Antiqua"/>
        </w:rPr>
        <w:t xml:space="preserve"> with Jesus…” You can see that Jesus was quite popular, like fans surrounding a celebrity. But did those who followed Him know where He was going? Had they calculated what the cost of this journey would be?</w:t>
      </w:r>
    </w:p>
    <w:p w14:paraId="0000000F" w14:textId="77777777" w:rsidR="00D0606D" w:rsidRDefault="00D0606D">
      <w:pPr>
        <w:rPr>
          <w:rFonts w:ascii="Book Antiqua" w:eastAsia="Book Antiqua" w:hAnsi="Book Antiqua" w:cs="Book Antiqua"/>
        </w:rPr>
      </w:pPr>
    </w:p>
    <w:p w14:paraId="00000011" w14:textId="20F80BFC" w:rsidR="00D0606D" w:rsidRDefault="00000000">
      <w:pPr>
        <w:rPr>
          <w:rFonts w:ascii="Book Antiqua" w:eastAsia="Book Antiqua" w:hAnsi="Book Antiqua" w:cs="Book Antiqua"/>
        </w:rPr>
      </w:pPr>
      <w:r>
        <w:rPr>
          <w:rFonts w:ascii="Book Antiqua" w:eastAsia="Book Antiqua" w:hAnsi="Book Antiqua" w:cs="Book Antiqua"/>
        </w:rPr>
        <w:t xml:space="preserve">13:34 “Jerusalem, Jerusalem, </w:t>
      </w:r>
      <w:r w:rsidR="00215540">
        <w:rPr>
          <w:rFonts w:ascii="Book Antiqua" w:eastAsia="Book Antiqua" w:hAnsi="Book Antiqua" w:cs="Book Antiqua" w:hint="eastAsia"/>
        </w:rPr>
        <w:t>the city that kills</w:t>
      </w:r>
      <w:r>
        <w:rPr>
          <w:rFonts w:ascii="Book Antiqua" w:eastAsia="Book Antiqua" w:hAnsi="Book Antiqua" w:cs="Book Antiqua"/>
        </w:rPr>
        <w:t xml:space="preserve"> the prophets and stone those </w:t>
      </w:r>
      <w:r w:rsidR="00215540">
        <w:rPr>
          <w:rFonts w:ascii="Book Antiqua" w:eastAsia="Book Antiqua" w:hAnsi="Book Antiqua" w:cs="Book Antiqua" w:hint="eastAsia"/>
        </w:rPr>
        <w:t xml:space="preserve">who are </w:t>
      </w:r>
      <w:r>
        <w:rPr>
          <w:rFonts w:ascii="Book Antiqua" w:eastAsia="Book Antiqua" w:hAnsi="Book Antiqua" w:cs="Book Antiqua"/>
        </w:rPr>
        <w:t xml:space="preserve">sent to </w:t>
      </w:r>
      <w:r w:rsidR="00215540">
        <w:rPr>
          <w:rFonts w:ascii="Book Antiqua" w:eastAsia="Book Antiqua" w:hAnsi="Book Antiqua" w:cs="Book Antiqua" w:hint="eastAsia"/>
        </w:rPr>
        <w:t>it</w:t>
      </w:r>
      <w:r>
        <w:rPr>
          <w:rFonts w:ascii="Book Antiqua" w:eastAsia="Book Antiqua" w:hAnsi="Book Antiqua" w:cs="Book Antiqua"/>
        </w:rPr>
        <w:t>!” Jesus was moving toward death, a journey with a great mission, at the cost of His life.</w:t>
      </w:r>
    </w:p>
    <w:p w14:paraId="00000012" w14:textId="77777777" w:rsidR="00D0606D" w:rsidRDefault="00D0606D">
      <w:pPr>
        <w:rPr>
          <w:rFonts w:ascii="Book Antiqua" w:eastAsia="Book Antiqua" w:hAnsi="Book Antiqua" w:cs="Book Antiqua"/>
        </w:rPr>
      </w:pPr>
    </w:p>
    <w:p w14:paraId="00000014" w14:textId="1057A702" w:rsidR="00D0606D" w:rsidRDefault="00000000">
      <w:pPr>
        <w:rPr>
          <w:rFonts w:ascii="Book Antiqua" w:eastAsia="Book Antiqua" w:hAnsi="Book Antiqua" w:cs="Book Antiqua"/>
        </w:rPr>
      </w:pPr>
      <w:r>
        <w:rPr>
          <w:rFonts w:ascii="Book Antiqua" w:eastAsia="Book Antiqua" w:hAnsi="Book Antiqua" w:cs="Book Antiqua"/>
        </w:rPr>
        <w:t xml:space="preserve">The German theologian Dietrich Bonhoeffer said: “When Christ calls us, He </w:t>
      </w:r>
      <w:r w:rsidR="00215540">
        <w:rPr>
          <w:rFonts w:ascii="Book Antiqua" w:eastAsia="Book Antiqua" w:hAnsi="Book Antiqua" w:cs="Book Antiqua" w:hint="eastAsia"/>
        </w:rPr>
        <w:t>bids</w:t>
      </w:r>
      <w:r>
        <w:rPr>
          <w:rFonts w:ascii="Book Antiqua" w:eastAsia="Book Antiqua" w:hAnsi="Book Antiqua" w:cs="Book Antiqua"/>
        </w:rPr>
        <w:t xml:space="preserve"> </w:t>
      </w:r>
      <w:r w:rsidR="00215540">
        <w:rPr>
          <w:rFonts w:ascii="Book Antiqua" w:eastAsia="Book Antiqua" w:hAnsi="Book Antiqua" w:cs="Book Antiqua" w:hint="eastAsia"/>
        </w:rPr>
        <w:t>[</w:t>
      </w:r>
      <w:r>
        <w:rPr>
          <w:rFonts w:ascii="Book Antiqua" w:eastAsia="Book Antiqua" w:hAnsi="Book Antiqua" w:cs="Book Antiqua"/>
        </w:rPr>
        <w:t>us</w:t>
      </w:r>
      <w:r w:rsidR="00215540">
        <w:rPr>
          <w:rFonts w:ascii="Book Antiqua" w:eastAsia="Book Antiqua" w:hAnsi="Book Antiqua" w:cs="Book Antiqua" w:hint="eastAsia"/>
        </w:rPr>
        <w:t xml:space="preserve">]come and </w:t>
      </w:r>
      <w:r>
        <w:rPr>
          <w:rFonts w:ascii="Book Antiqua" w:eastAsia="Book Antiqua" w:hAnsi="Book Antiqua" w:cs="Book Antiqua"/>
        </w:rPr>
        <w:t xml:space="preserve">die.” He himself served in this way. He could have stayed in the United States teaching, but he chose to return to his own country. Because he opposed Hitler’s Nazi regime, he was executed in April 1945. “When Christ calls us, He </w:t>
      </w:r>
      <w:r w:rsidR="00215540">
        <w:rPr>
          <w:rFonts w:ascii="Book Antiqua" w:eastAsia="Book Antiqua" w:hAnsi="Book Antiqua" w:cs="Book Antiqua" w:hint="eastAsia"/>
        </w:rPr>
        <w:t>bids</w:t>
      </w:r>
      <w:r>
        <w:rPr>
          <w:rFonts w:ascii="Book Antiqua" w:eastAsia="Book Antiqua" w:hAnsi="Book Antiqua" w:cs="Book Antiqua"/>
        </w:rPr>
        <w:t xml:space="preserve"> </w:t>
      </w:r>
      <w:r w:rsidR="00215540">
        <w:rPr>
          <w:rFonts w:ascii="Book Antiqua" w:eastAsia="Book Antiqua" w:hAnsi="Book Antiqua" w:cs="Book Antiqua" w:hint="eastAsia"/>
        </w:rPr>
        <w:t>[</w:t>
      </w:r>
      <w:r>
        <w:rPr>
          <w:rFonts w:ascii="Book Antiqua" w:eastAsia="Book Antiqua" w:hAnsi="Book Antiqua" w:cs="Book Antiqua"/>
        </w:rPr>
        <w:t>us</w:t>
      </w:r>
      <w:r w:rsidR="00215540">
        <w:rPr>
          <w:rFonts w:ascii="Book Antiqua" w:eastAsia="Book Antiqua" w:hAnsi="Book Antiqua" w:cs="Book Antiqua" w:hint="eastAsia"/>
        </w:rPr>
        <w:t>]</w:t>
      </w:r>
      <w:r>
        <w:rPr>
          <w:rFonts w:ascii="Book Antiqua" w:eastAsia="Book Antiqua" w:hAnsi="Book Antiqua" w:cs="Book Antiqua"/>
        </w:rPr>
        <w:t xml:space="preserve"> </w:t>
      </w:r>
      <w:r w:rsidR="00215540">
        <w:rPr>
          <w:rFonts w:ascii="Book Antiqua" w:eastAsia="Book Antiqua" w:hAnsi="Book Antiqua" w:cs="Book Antiqua" w:hint="eastAsia"/>
        </w:rPr>
        <w:t xml:space="preserve">come and </w:t>
      </w:r>
      <w:r>
        <w:rPr>
          <w:rFonts w:ascii="Book Antiqua" w:eastAsia="Book Antiqua" w:hAnsi="Book Antiqua" w:cs="Book Antiqua"/>
        </w:rPr>
        <w:t>die.”</w:t>
      </w:r>
    </w:p>
    <w:p w14:paraId="00000015" w14:textId="77777777" w:rsidR="00D0606D" w:rsidRDefault="00D0606D">
      <w:pPr>
        <w:rPr>
          <w:rFonts w:ascii="Book Antiqua" w:eastAsia="Book Antiqua" w:hAnsi="Book Antiqua" w:cs="Book Antiqua"/>
        </w:rPr>
      </w:pPr>
    </w:p>
    <w:p w14:paraId="00000017" w14:textId="77777777" w:rsidR="00D0606D" w:rsidRDefault="00000000">
      <w:pPr>
        <w:rPr>
          <w:rFonts w:ascii="Book Antiqua" w:eastAsia="Book Antiqua" w:hAnsi="Book Antiqua" w:cs="Book Antiqua"/>
        </w:rPr>
      </w:pPr>
      <w:r>
        <w:rPr>
          <w:rFonts w:ascii="Book Antiqua" w:eastAsia="Book Antiqua" w:hAnsi="Book Antiqua" w:cs="Book Antiqua"/>
        </w:rPr>
        <w:t xml:space="preserve">Are we really willing to die? We pay attention to health </w:t>
      </w:r>
      <w:proofErr w:type="gramStart"/>
      <w:r>
        <w:rPr>
          <w:rFonts w:ascii="Book Antiqua" w:eastAsia="Book Antiqua" w:hAnsi="Book Antiqua" w:cs="Book Antiqua"/>
        </w:rPr>
        <w:t>preservation,</w:t>
      </w:r>
      <w:proofErr w:type="gramEnd"/>
      <w:r>
        <w:rPr>
          <w:rFonts w:ascii="Book Antiqua" w:eastAsia="Book Antiqua" w:hAnsi="Book Antiqua" w:cs="Book Antiqua"/>
        </w:rPr>
        <w:t xml:space="preserve"> we pursue old age without aging. Alive, we can see, smell, taste, hear, and </w:t>
      </w:r>
      <w:proofErr w:type="gramStart"/>
      <w:r>
        <w:rPr>
          <w:rFonts w:ascii="Book Antiqua" w:eastAsia="Book Antiqua" w:hAnsi="Book Antiqua" w:cs="Book Antiqua"/>
        </w:rPr>
        <w:t>feel;</w:t>
      </w:r>
      <w:proofErr w:type="gramEnd"/>
      <w:r>
        <w:rPr>
          <w:rFonts w:ascii="Book Antiqua" w:eastAsia="Book Antiqua" w:hAnsi="Book Antiqua" w:cs="Book Antiqua"/>
        </w:rPr>
        <w:t xml:space="preserve"> but death? That is unknown, like behind the gate of darkness, a mysterious riddle. Are we really willing to die?</w:t>
      </w:r>
    </w:p>
    <w:p w14:paraId="00000018" w14:textId="77777777" w:rsidR="00D0606D" w:rsidRDefault="00D0606D">
      <w:pPr>
        <w:rPr>
          <w:rFonts w:ascii="Book Antiqua" w:eastAsia="Book Antiqua" w:hAnsi="Book Antiqua" w:cs="Book Antiqua"/>
        </w:rPr>
      </w:pPr>
    </w:p>
    <w:p w14:paraId="0000001A" w14:textId="77777777" w:rsidR="00D0606D" w:rsidRDefault="00000000">
      <w:pPr>
        <w:rPr>
          <w:rFonts w:ascii="Book Antiqua" w:eastAsia="Book Antiqua" w:hAnsi="Book Antiqua" w:cs="Book Antiqua"/>
        </w:rPr>
      </w:pPr>
      <w:r>
        <w:rPr>
          <w:rFonts w:ascii="Book Antiqua" w:eastAsia="Book Antiqua" w:hAnsi="Book Antiqua" w:cs="Book Antiqua"/>
        </w:rPr>
        <w:t>This is why Jesus told the parable of “the cost of discipleship”: among you, who would build a tall tower, or start a war without evaluating and calculating the cost? Jesus does not want us to “rashly rush to be disciples without thinking or without knowing.”</w:t>
      </w:r>
    </w:p>
    <w:p w14:paraId="0000001B" w14:textId="77777777" w:rsidR="00D0606D" w:rsidRDefault="00D0606D">
      <w:pPr>
        <w:rPr>
          <w:rFonts w:ascii="Book Antiqua" w:eastAsia="Book Antiqua" w:hAnsi="Book Antiqua" w:cs="Book Antiqua"/>
        </w:rPr>
      </w:pPr>
    </w:p>
    <w:p w14:paraId="0000001D" w14:textId="44D100C7" w:rsidR="00D0606D" w:rsidRDefault="00000000">
      <w:pPr>
        <w:rPr>
          <w:rFonts w:ascii="Book Antiqua" w:eastAsia="Book Antiqua" w:hAnsi="Book Antiqua" w:cs="Book Antiqua" w:hint="eastAsia"/>
        </w:rPr>
      </w:pPr>
      <w:r>
        <w:rPr>
          <w:rFonts w:ascii="Book Antiqua" w:eastAsia="Book Antiqua" w:hAnsi="Book Antiqua" w:cs="Book Antiqua"/>
        </w:rPr>
        <w:t xml:space="preserve">Before setting out or </w:t>
      </w:r>
      <w:proofErr w:type="gramStart"/>
      <w:r>
        <w:rPr>
          <w:rFonts w:ascii="Book Antiqua" w:eastAsia="Book Antiqua" w:hAnsi="Book Antiqua" w:cs="Book Antiqua"/>
        </w:rPr>
        <w:t>taking action</w:t>
      </w:r>
      <w:proofErr w:type="gramEnd"/>
      <w:r>
        <w:rPr>
          <w:rFonts w:ascii="Book Antiqua" w:eastAsia="Book Antiqua" w:hAnsi="Book Antiqua" w:cs="Book Antiqua"/>
        </w:rPr>
        <w:t>, think it through first. A Nigerian proverb says: “</w:t>
      </w:r>
      <w:r w:rsidR="00215540">
        <w:rPr>
          <w:rFonts w:ascii="Book Antiqua" w:eastAsia="Book Antiqua" w:hAnsi="Book Antiqua" w:cs="Book Antiqua" w:hint="eastAsia"/>
        </w:rPr>
        <w:t>Check the edge of the axe before splitting wood.</w:t>
      </w:r>
      <w:r w:rsidR="00215540">
        <w:rPr>
          <w:rFonts w:ascii="Book Antiqua" w:eastAsia="Book Antiqua" w:hAnsi="Book Antiqua" w:cs="Book Antiqua"/>
        </w:rPr>
        <w:t>”</w:t>
      </w:r>
    </w:p>
    <w:p w14:paraId="0000001E" w14:textId="77777777" w:rsidR="00D0606D" w:rsidRDefault="00D0606D">
      <w:pPr>
        <w:rPr>
          <w:rFonts w:ascii="Book Antiqua" w:eastAsia="Book Antiqua" w:hAnsi="Book Antiqua" w:cs="Book Antiqua"/>
        </w:rPr>
      </w:pPr>
    </w:p>
    <w:p w14:paraId="00000020" w14:textId="77777777" w:rsidR="00D0606D" w:rsidRDefault="00000000">
      <w:pPr>
        <w:rPr>
          <w:rFonts w:ascii="Book Antiqua" w:eastAsia="Book Antiqua" w:hAnsi="Book Antiqua" w:cs="Book Antiqua"/>
        </w:rPr>
      </w:pPr>
      <w:r>
        <w:rPr>
          <w:rFonts w:ascii="Book Antiqua" w:eastAsia="Book Antiqua" w:hAnsi="Book Antiqua" w:cs="Book Antiqua"/>
        </w:rPr>
        <w:t>The cost of discipleship is everything that concerns us, including our family, life, and what we possess. He said: “If anyone comes to me and does not hate his father, mother, wife, children, brothers, sisters, and even his own life, he cannot be my disciple.”</w:t>
      </w:r>
    </w:p>
    <w:p w14:paraId="00000024" w14:textId="77777777" w:rsidR="00D0606D" w:rsidRDefault="00D0606D">
      <w:pPr>
        <w:rPr>
          <w:rFonts w:ascii="Book Antiqua" w:eastAsia="Book Antiqua" w:hAnsi="Book Antiqua" w:cs="Book Antiqua" w:hint="eastAsia"/>
        </w:rPr>
      </w:pPr>
    </w:p>
    <w:p w14:paraId="00000026" w14:textId="77777777" w:rsidR="00D0606D" w:rsidRDefault="00000000">
      <w:pPr>
        <w:rPr>
          <w:rFonts w:ascii="Book Antiqua" w:eastAsia="Book Antiqua" w:hAnsi="Book Antiqua" w:cs="Book Antiqua"/>
        </w:rPr>
      </w:pPr>
      <w:r>
        <w:rPr>
          <w:rFonts w:ascii="Book Antiqua" w:eastAsia="Book Antiqua" w:hAnsi="Book Antiqua" w:cs="Book Antiqua"/>
        </w:rPr>
        <w:t xml:space="preserve">Commentators explain that this is a Jewish way of expression, mainly meaning “to turn away, to separate from, not to cling tightly.” The call to be a disciple is the call not to cling to those we deeply love, including ourselves. In other words, it is to give up </w:t>
      </w:r>
      <w:r>
        <w:rPr>
          <w:rFonts w:ascii="Book Antiqua" w:eastAsia="Book Antiqua" w:hAnsi="Book Antiqua" w:cs="Book Antiqua"/>
        </w:rPr>
        <w:lastRenderedPageBreak/>
        <w:t>relationships and socio-economic security, to let go of our desire to control, because being a disciple is not safe—it may very well be like Bonhoeffer, who encountered death.</w:t>
      </w:r>
    </w:p>
    <w:p w14:paraId="00000027" w14:textId="77777777" w:rsidR="00D0606D" w:rsidRDefault="00D0606D">
      <w:pPr>
        <w:rPr>
          <w:rFonts w:ascii="Book Antiqua" w:eastAsia="Book Antiqua" w:hAnsi="Book Antiqua" w:cs="Book Antiqua"/>
        </w:rPr>
      </w:pPr>
    </w:p>
    <w:p w14:paraId="00000029" w14:textId="77777777" w:rsidR="00D0606D" w:rsidRDefault="00000000">
      <w:pPr>
        <w:rPr>
          <w:rFonts w:ascii="Book Antiqua" w:eastAsia="Book Antiqua" w:hAnsi="Book Antiqua" w:cs="Book Antiqua"/>
        </w:rPr>
      </w:pPr>
      <w:r>
        <w:rPr>
          <w:rFonts w:ascii="Book Antiqua" w:eastAsia="Book Antiqua" w:hAnsi="Book Antiqua" w:cs="Book Antiqua"/>
        </w:rPr>
        <w:t>We often hear lectures and talks emphasizing “the value of family.” Yet no matter how good family relationships are, or how rich a person is, that is not salvation; it is not the key to entering the kingdom of God.</w:t>
      </w:r>
    </w:p>
    <w:p w14:paraId="0000002A" w14:textId="77777777" w:rsidR="00D0606D" w:rsidRDefault="00D0606D">
      <w:pPr>
        <w:rPr>
          <w:rFonts w:ascii="Book Antiqua" w:eastAsia="Book Antiqua" w:hAnsi="Book Antiqua" w:cs="Book Antiqua"/>
        </w:rPr>
      </w:pPr>
    </w:p>
    <w:p w14:paraId="0000002C" w14:textId="77777777" w:rsidR="00D0606D" w:rsidRDefault="00000000">
      <w:pPr>
        <w:rPr>
          <w:rFonts w:ascii="Book Antiqua" w:eastAsia="Book Antiqua" w:hAnsi="Book Antiqua" w:cs="Book Antiqua"/>
        </w:rPr>
      </w:pPr>
      <w:r>
        <w:rPr>
          <w:rFonts w:ascii="Book Antiqua" w:eastAsia="Book Antiqua" w:hAnsi="Book Antiqua" w:cs="Book Antiqua"/>
        </w:rPr>
        <w:t>We think we own everything we have, but in fact we are possessed by all that we own. On the journey of being Christ’s disciples, offering up all, we are stripped bare.</w:t>
      </w:r>
    </w:p>
    <w:p w14:paraId="0000002D" w14:textId="77777777" w:rsidR="00D0606D" w:rsidRDefault="00D0606D">
      <w:pPr>
        <w:rPr>
          <w:rFonts w:ascii="Book Antiqua" w:eastAsia="Book Antiqua" w:hAnsi="Book Antiqua" w:cs="Book Antiqua"/>
        </w:rPr>
      </w:pPr>
    </w:p>
    <w:p w14:paraId="0000002F" w14:textId="77777777" w:rsidR="00D0606D" w:rsidRDefault="00000000">
      <w:pPr>
        <w:rPr>
          <w:rFonts w:ascii="Book Antiqua" w:eastAsia="Book Antiqua" w:hAnsi="Book Antiqua" w:cs="Book Antiqua"/>
        </w:rPr>
      </w:pPr>
      <w:r>
        <w:rPr>
          <w:rFonts w:ascii="Book Antiqua" w:eastAsia="Book Antiqua" w:hAnsi="Book Antiqua" w:cs="Book Antiqua"/>
        </w:rPr>
        <w:t>Jesus wants us to understand the meaning of being disciples: on our life journey the closest companion is the cross, it is Christ.</w:t>
      </w:r>
    </w:p>
    <w:p w14:paraId="00000030" w14:textId="77777777" w:rsidR="00D0606D" w:rsidRDefault="00D0606D">
      <w:pPr>
        <w:rPr>
          <w:rFonts w:ascii="Book Antiqua" w:eastAsia="Book Antiqua" w:hAnsi="Book Antiqua" w:cs="Book Antiqua"/>
        </w:rPr>
      </w:pPr>
    </w:p>
    <w:p w14:paraId="00000032" w14:textId="77777777" w:rsidR="00D0606D" w:rsidRDefault="00000000">
      <w:pPr>
        <w:rPr>
          <w:rFonts w:ascii="Book Antiqua" w:eastAsia="Book Antiqua" w:hAnsi="Book Antiqua" w:cs="Book Antiqua"/>
        </w:rPr>
      </w:pPr>
      <w:r>
        <w:rPr>
          <w:rFonts w:ascii="Book Antiqua" w:eastAsia="Book Antiqua" w:hAnsi="Book Antiqua" w:cs="Book Antiqua"/>
        </w:rPr>
        <w:t xml:space="preserve">We are unwilling to die, unwilling to be stripped bare, aren’t we? We love our family, we love our life, we love our possessions, like in the movie </w:t>
      </w:r>
      <w:r>
        <w:rPr>
          <w:rFonts w:ascii="Book Antiqua" w:eastAsia="Book Antiqua" w:hAnsi="Book Antiqua" w:cs="Book Antiqua"/>
          <w:i/>
        </w:rPr>
        <w:t>The Lord of the Rings</w:t>
      </w:r>
      <w:r>
        <w:rPr>
          <w:rFonts w:ascii="Book Antiqua" w:eastAsia="Book Antiqua" w:hAnsi="Book Antiqua" w:cs="Book Antiqua"/>
        </w:rPr>
        <w:t>, Gollum loved that ring</w:t>
      </w:r>
      <w:proofErr w:type="gramStart"/>
      <w:r>
        <w:rPr>
          <w:rFonts w:ascii="Book Antiqua" w:eastAsia="Book Antiqua" w:hAnsi="Book Antiqua" w:cs="Book Antiqua"/>
        </w:rPr>
        <w:t>—“</w:t>
      </w:r>
      <w:proofErr w:type="gramEnd"/>
      <w:r>
        <w:rPr>
          <w:rFonts w:ascii="Book Antiqua" w:eastAsia="Book Antiqua" w:hAnsi="Book Antiqua" w:cs="Book Antiqua"/>
        </w:rPr>
        <w:t>my precious,” “mine”—but the disciple of Christ speaks of “Thine!”</w:t>
      </w:r>
    </w:p>
    <w:p w14:paraId="00000033" w14:textId="77777777" w:rsidR="00D0606D" w:rsidRDefault="00D0606D">
      <w:pPr>
        <w:rPr>
          <w:rFonts w:ascii="Book Antiqua" w:eastAsia="Book Antiqua" w:hAnsi="Book Antiqua" w:cs="Book Antiqua"/>
        </w:rPr>
      </w:pPr>
    </w:p>
    <w:p w14:paraId="00000035" w14:textId="77777777" w:rsidR="00D0606D" w:rsidRDefault="00000000">
      <w:pPr>
        <w:rPr>
          <w:rFonts w:ascii="Book Antiqua" w:eastAsia="Book Antiqua" w:hAnsi="Book Antiqua" w:cs="Book Antiqua"/>
        </w:rPr>
      </w:pPr>
      <w:r>
        <w:rPr>
          <w:rFonts w:ascii="Book Antiqua" w:eastAsia="Book Antiqua" w:hAnsi="Book Antiqua" w:cs="Book Antiqua"/>
        </w:rPr>
        <w:t>To walk with Jesus to Jerusalem. This is a one-way journey, to take up the cross and follow Him, toward death, never turning back. I will not return to the life I once longed for. For what is carried is the cross, not a crown; the life I knew will die.</w:t>
      </w:r>
    </w:p>
    <w:p w14:paraId="00000036" w14:textId="77777777" w:rsidR="00D0606D" w:rsidRDefault="00D0606D">
      <w:pPr>
        <w:rPr>
          <w:rFonts w:ascii="Book Antiqua" w:eastAsia="Book Antiqua" w:hAnsi="Book Antiqua" w:cs="Book Antiqua"/>
        </w:rPr>
      </w:pPr>
    </w:p>
    <w:p w14:paraId="00000038" w14:textId="687839E8" w:rsidR="00D0606D" w:rsidRDefault="00000000">
      <w:pPr>
        <w:rPr>
          <w:rFonts w:ascii="Book Antiqua" w:eastAsia="Book Antiqua" w:hAnsi="Book Antiqua" w:cs="Book Antiqua" w:hint="eastAsia"/>
        </w:rPr>
      </w:pPr>
      <w:r>
        <w:rPr>
          <w:rFonts w:ascii="Book Antiqua" w:eastAsia="Book Antiqua" w:hAnsi="Book Antiqua" w:cs="Book Antiqua"/>
        </w:rPr>
        <w:t xml:space="preserve">The early church father Tertullian interpreted this passage in this way: </w:t>
      </w:r>
      <w:r w:rsidR="00215540">
        <w:rPr>
          <w:rFonts w:ascii="Book Antiqua" w:eastAsia="Book Antiqua" w:hAnsi="Book Antiqua" w:cs="Book Antiqua"/>
        </w:rPr>
        <w:t>“</w:t>
      </w:r>
      <w:r>
        <w:rPr>
          <w:rFonts w:ascii="Book Antiqua" w:eastAsia="Book Antiqua" w:hAnsi="Book Antiqua" w:cs="Book Antiqua"/>
        </w:rPr>
        <w:t>Jesus is essentially proclaiming: ‘</w:t>
      </w:r>
      <w:r w:rsidR="00215540">
        <w:rPr>
          <w:rFonts w:ascii="Book Antiqua" w:eastAsia="Book Antiqua" w:hAnsi="Book Antiqua" w:cs="Book Antiqua" w:hint="eastAsia"/>
        </w:rPr>
        <w:t>take up your stress and your tortures.</w:t>
      </w:r>
      <w:r w:rsidR="00215540">
        <w:rPr>
          <w:rFonts w:ascii="Book Antiqua" w:eastAsia="Book Antiqua" w:hAnsi="Book Antiqua" w:cs="Book Antiqua"/>
        </w:rPr>
        <w:t>’”</w:t>
      </w:r>
    </w:p>
    <w:p w14:paraId="00000039" w14:textId="77777777" w:rsidR="00D0606D" w:rsidRDefault="00D0606D">
      <w:pPr>
        <w:rPr>
          <w:rFonts w:ascii="Book Antiqua" w:eastAsia="Book Antiqua" w:hAnsi="Book Antiqua" w:cs="Book Antiqua"/>
        </w:rPr>
      </w:pPr>
    </w:p>
    <w:p w14:paraId="0000003B" w14:textId="77777777" w:rsidR="00D0606D" w:rsidRDefault="00000000">
      <w:pPr>
        <w:rPr>
          <w:rFonts w:ascii="Book Antiqua" w:eastAsia="Book Antiqua" w:hAnsi="Book Antiqua" w:cs="Book Antiqua"/>
        </w:rPr>
      </w:pPr>
      <w:r>
        <w:rPr>
          <w:rFonts w:ascii="Book Antiqua" w:eastAsia="Book Antiqua" w:hAnsi="Book Antiqua" w:cs="Book Antiqua"/>
        </w:rPr>
        <w:t xml:space="preserve">To leave one’s family, to lay down one’s former life and possessions, to walk toward torment and suffering. Such teaching must be difficult, for what normal person would love </w:t>
      </w:r>
      <w:proofErr w:type="gramStart"/>
      <w:r>
        <w:rPr>
          <w:rFonts w:ascii="Book Antiqua" w:eastAsia="Book Antiqua" w:hAnsi="Book Antiqua" w:cs="Book Antiqua"/>
        </w:rPr>
        <w:t>torment?</w:t>
      </w:r>
      <w:proofErr w:type="gramEnd"/>
      <w:r>
        <w:rPr>
          <w:rFonts w:ascii="Book Antiqua" w:eastAsia="Book Antiqua" w:hAnsi="Book Antiqua" w:cs="Book Antiqua"/>
        </w:rPr>
        <w:t xml:space="preserve"> Who would be willing to be sentenced and punished, without any chance of being released back?</w:t>
      </w:r>
    </w:p>
    <w:p w14:paraId="0000003C" w14:textId="77777777" w:rsidR="00D0606D" w:rsidRDefault="00D0606D">
      <w:pPr>
        <w:rPr>
          <w:rFonts w:ascii="Book Antiqua" w:eastAsia="Book Antiqua" w:hAnsi="Book Antiqua" w:cs="Book Antiqua"/>
        </w:rPr>
      </w:pPr>
    </w:p>
    <w:p w14:paraId="0000003E" w14:textId="77777777" w:rsidR="00D0606D" w:rsidRDefault="00000000">
      <w:pPr>
        <w:rPr>
          <w:rFonts w:ascii="Book Antiqua" w:eastAsia="Book Antiqua" w:hAnsi="Book Antiqua" w:cs="Book Antiqua"/>
        </w:rPr>
      </w:pPr>
      <w:r>
        <w:rPr>
          <w:rFonts w:ascii="Book Antiqua" w:eastAsia="Book Antiqua" w:hAnsi="Book Antiqua" w:cs="Book Antiqua"/>
        </w:rPr>
        <w:t>In ancient Rome, the criminal would carry the crossbeam, walking toward the place where the upright post was set, passing through crowds filled with anger, mockery, and madness. No normal person would choose such a fate, for we truly do not want to die; we hope to achieve success and fame.</w:t>
      </w:r>
    </w:p>
    <w:p w14:paraId="0000003F" w14:textId="77777777" w:rsidR="00D0606D" w:rsidRDefault="00D0606D">
      <w:pPr>
        <w:rPr>
          <w:rFonts w:ascii="Book Antiqua" w:eastAsia="Book Antiqua" w:hAnsi="Book Antiqua" w:cs="Book Antiqua"/>
        </w:rPr>
      </w:pPr>
    </w:p>
    <w:p w14:paraId="00000041" w14:textId="1AAE12B2" w:rsidR="00D0606D" w:rsidRDefault="00000000">
      <w:pPr>
        <w:rPr>
          <w:rFonts w:ascii="Book Antiqua" w:eastAsia="Book Antiqua" w:hAnsi="Book Antiqua" w:cs="Book Antiqua"/>
        </w:rPr>
      </w:pPr>
      <w:r>
        <w:rPr>
          <w:rFonts w:ascii="Book Antiqua" w:eastAsia="Book Antiqua" w:hAnsi="Book Antiqua" w:cs="Book Antiqua"/>
        </w:rPr>
        <w:t>The “</w:t>
      </w:r>
      <w:r w:rsidR="00215540">
        <w:rPr>
          <w:rFonts w:ascii="Book Antiqua" w:eastAsia="Book Antiqua" w:hAnsi="Book Antiqua" w:cs="Book Antiqua" w:hint="eastAsia"/>
        </w:rPr>
        <w:t xml:space="preserve">The dean </w:t>
      </w:r>
      <w:r>
        <w:rPr>
          <w:rFonts w:ascii="Book Antiqua" w:eastAsia="Book Antiqua" w:hAnsi="Book Antiqua" w:cs="Book Antiqua"/>
        </w:rPr>
        <w:t>of America</w:t>
      </w:r>
      <w:r w:rsidR="00215540">
        <w:rPr>
          <w:rFonts w:ascii="Book Antiqua" w:eastAsia="Book Antiqua" w:hAnsi="Book Antiqua" w:cs="Book Antiqua" w:hint="eastAsia"/>
        </w:rPr>
        <w:t xml:space="preserve"> preacher</w:t>
      </w:r>
      <w:r>
        <w:rPr>
          <w:rFonts w:ascii="Book Antiqua" w:eastAsia="Book Antiqua" w:hAnsi="Book Antiqua" w:cs="Book Antiqua"/>
        </w:rPr>
        <w:t xml:space="preserve">,” Gardner C. Taylor, a </w:t>
      </w:r>
      <w:r w:rsidR="00215540">
        <w:rPr>
          <w:rFonts w:ascii="Book Antiqua" w:eastAsia="Book Antiqua" w:hAnsi="Book Antiqua" w:cs="Book Antiqua" w:hint="eastAsia"/>
        </w:rPr>
        <w:t xml:space="preserve">great </w:t>
      </w:r>
      <w:r>
        <w:rPr>
          <w:rFonts w:ascii="Book Antiqua" w:eastAsia="Book Antiqua" w:hAnsi="Book Antiqua" w:cs="Book Antiqua"/>
        </w:rPr>
        <w:t xml:space="preserve">Baptist pastor, received the Presidential Medal of Freedom in 2000. When he was nearly ninety, in 2006, </w:t>
      </w:r>
      <w:r>
        <w:rPr>
          <w:rFonts w:ascii="Book Antiqua" w:eastAsia="Book Antiqua" w:hAnsi="Book Antiqua" w:cs="Book Antiqua"/>
          <w:i/>
        </w:rPr>
        <w:t>Religion and Ethics</w:t>
      </w:r>
      <w:r>
        <w:rPr>
          <w:rFonts w:ascii="Book Antiqua" w:eastAsia="Book Antiqua" w:hAnsi="Book Antiqua" w:cs="Book Antiqua"/>
        </w:rPr>
        <w:t xml:space="preserve"> magazine interviewed him. They asked his view on the preaching of modern Christians. His answer:</w:t>
      </w:r>
    </w:p>
    <w:p w14:paraId="00000042" w14:textId="77777777" w:rsidR="00D0606D" w:rsidRDefault="00D0606D">
      <w:pPr>
        <w:rPr>
          <w:rFonts w:ascii="Book Antiqua" w:eastAsia="Book Antiqua" w:hAnsi="Book Antiqua" w:cs="Book Antiqua"/>
        </w:rPr>
      </w:pPr>
    </w:p>
    <w:p w14:paraId="00000045" w14:textId="0D0948F0" w:rsidR="00D0606D" w:rsidRPr="00215540" w:rsidRDefault="00215540">
      <w:pPr>
        <w:rPr>
          <w:rFonts w:ascii="Book Antiqua" w:eastAsia="Book Antiqua" w:hAnsi="Book Antiqua" w:cs="Book Antiqua" w:hint="eastAsia"/>
        </w:rPr>
      </w:pPr>
      <w:r>
        <w:rPr>
          <w:rFonts w:ascii="Book Antiqua" w:eastAsia="Book Antiqua" w:hAnsi="Book Antiqua" w:cs="Book Antiqua"/>
        </w:rPr>
        <w:t>“…</w:t>
      </w:r>
      <w:r>
        <w:rPr>
          <w:rFonts w:ascii="Book Antiqua" w:eastAsia="Book Antiqua" w:hAnsi="Book Antiqua" w:cs="Book Antiqua" w:hint="eastAsia"/>
        </w:rPr>
        <w:t xml:space="preserve"> there is now a tendency, I think, more than ever, to make it a kind of Sunday Chamber of </w:t>
      </w:r>
      <w:r>
        <w:rPr>
          <w:rFonts w:ascii="Book Antiqua" w:eastAsia="Book Antiqua" w:hAnsi="Book Antiqua" w:cs="Book Antiqua"/>
        </w:rPr>
        <w:t>Commerce</w:t>
      </w:r>
      <w:r>
        <w:rPr>
          <w:rFonts w:ascii="Book Antiqua" w:eastAsia="Book Antiqua" w:hAnsi="Book Antiqua" w:cs="Book Antiqua" w:hint="eastAsia"/>
        </w:rPr>
        <w:t xml:space="preserve"> exercise</w:t>
      </w:r>
      <w:r>
        <w:rPr>
          <w:rFonts w:ascii="Book Antiqua" w:eastAsia="Book Antiqua" w:hAnsi="Book Antiqua" w:cs="Book Antiqua"/>
        </w:rPr>
        <w:t>—</w:t>
      </w:r>
      <w:r>
        <w:rPr>
          <w:rFonts w:ascii="Book Antiqua" w:eastAsia="Book Antiqua" w:hAnsi="Book Antiqua" w:cs="Book Antiqua" w:hint="eastAsia"/>
        </w:rPr>
        <w:t xml:space="preserve">motivational speaking, which has its place but is not the gospel. It becomes a kind of opium, if opium is a stimulant, for </w:t>
      </w:r>
      <w:r>
        <w:rPr>
          <w:rFonts w:ascii="Book Antiqua" w:eastAsia="Book Antiqua" w:hAnsi="Book Antiqua" w:cs="Book Antiqua"/>
        </w:rPr>
        <w:t>people</w:t>
      </w:r>
      <w:r>
        <w:rPr>
          <w:rFonts w:ascii="Book Antiqua" w:eastAsia="Book Antiqua" w:hAnsi="Book Antiqua" w:cs="Book Antiqua" w:hint="eastAsia"/>
        </w:rPr>
        <w:t xml:space="preserve">, which gives them often a false notion of that life is all about. I think much of contemporary </w:t>
      </w:r>
      <w:r>
        <w:rPr>
          <w:rFonts w:ascii="Book Antiqua" w:eastAsia="Book Antiqua" w:hAnsi="Book Antiqua" w:cs="Book Antiqua" w:hint="eastAsia"/>
        </w:rPr>
        <w:lastRenderedPageBreak/>
        <w:t xml:space="preserve">preaching does not prepare people for the inevitable crises of life. When we talk constantly about prosperity, well, life is not constantly </w:t>
      </w:r>
      <w:r>
        <w:rPr>
          <w:rFonts w:ascii="Book Antiqua" w:eastAsia="Book Antiqua" w:hAnsi="Book Antiqua" w:cs="Book Antiqua"/>
        </w:rPr>
        <w:t>prosperity</w:t>
      </w:r>
      <w:r>
        <w:rPr>
          <w:rFonts w:ascii="Book Antiqua" w:eastAsia="Book Antiqua" w:hAnsi="Book Antiqua" w:cs="Book Antiqua" w:hint="eastAsia"/>
        </w:rPr>
        <w:t>. It has adversity and Difficulties, and if one is trained, conditioned to see only the bright side of things, then one is not prepared for living in this world.</w:t>
      </w:r>
      <w:r>
        <w:rPr>
          <w:rFonts w:ascii="Book Antiqua" w:eastAsia="Book Antiqua" w:hAnsi="Book Antiqua" w:cs="Book Antiqua"/>
        </w:rPr>
        <w:t>”</w:t>
      </w:r>
    </w:p>
    <w:p w14:paraId="37BD2EBA" w14:textId="77777777" w:rsidR="00215540" w:rsidRDefault="00215540">
      <w:pPr>
        <w:rPr>
          <w:rFonts w:ascii="Book Antiqua" w:eastAsia="Book Antiqua" w:hAnsi="Book Antiqua" w:cs="Book Antiqua"/>
        </w:rPr>
      </w:pPr>
    </w:p>
    <w:p w14:paraId="53F0B09F" w14:textId="7712ECD0" w:rsidR="00215540" w:rsidRPr="00215540" w:rsidRDefault="00000000">
      <w:pPr>
        <w:rPr>
          <w:rFonts w:ascii="Book Antiqua" w:eastAsia="Book Antiqua" w:hAnsi="Book Antiqua" w:cs="Book Antiqua" w:hint="eastAsia"/>
        </w:rPr>
      </w:pPr>
      <w:r>
        <w:rPr>
          <w:rFonts w:ascii="Book Antiqua" w:eastAsia="Book Antiqua" w:hAnsi="Book Antiqua" w:cs="Book Antiqua"/>
        </w:rPr>
        <w:t xml:space="preserve">He also said: “…Of course, people want to hear </w:t>
      </w:r>
      <w:r w:rsidR="00215540">
        <w:rPr>
          <w:rFonts w:ascii="Book Antiqua" w:eastAsia="Book Antiqua" w:hAnsi="Book Antiqua" w:cs="Book Antiqua" w:hint="eastAsia"/>
        </w:rPr>
        <w:t>it, because candy is very pleasant thing</w:t>
      </w:r>
      <w:r w:rsidR="00215540">
        <w:rPr>
          <w:rFonts w:ascii="Book Antiqua" w:eastAsia="Book Antiqua" w:hAnsi="Book Antiqua" w:cs="Book Antiqua"/>
        </w:rPr>
        <w:t>…</w:t>
      </w:r>
      <w:r w:rsidR="00215540">
        <w:rPr>
          <w:rFonts w:ascii="Book Antiqua" w:eastAsia="Book Antiqua" w:hAnsi="Book Antiqua" w:cs="Book Antiqua" w:hint="eastAsia"/>
        </w:rPr>
        <w:t xml:space="preserve"> When [my daughter] was a little girl, I suppose we could have fed her candy morning, noon and night and she would have taken it morning, noon </w:t>
      </w:r>
      <w:r w:rsidR="00215540">
        <w:rPr>
          <w:rFonts w:ascii="Book Antiqua" w:eastAsia="Book Antiqua" w:hAnsi="Book Antiqua" w:cs="Book Antiqua"/>
        </w:rPr>
        <w:t>–</w:t>
      </w:r>
      <w:r w:rsidR="00215540">
        <w:rPr>
          <w:rFonts w:ascii="Book Antiqua" w:eastAsia="Book Antiqua" w:hAnsi="Book Antiqua" w:cs="Book Antiqua" w:hint="eastAsia"/>
        </w:rPr>
        <w:t xml:space="preserve"> and enjoyed it. Soon we would have had no daughter, I think, because candy is wonderful. I love it, but one needs in one</w:t>
      </w:r>
      <w:r w:rsidR="00215540">
        <w:rPr>
          <w:rFonts w:ascii="Book Antiqua" w:eastAsia="Book Antiqua" w:hAnsi="Book Antiqua" w:cs="Book Antiqua"/>
        </w:rPr>
        <w:t>’</w:t>
      </w:r>
      <w:r w:rsidR="00215540">
        <w:rPr>
          <w:rFonts w:ascii="Book Antiqua" w:eastAsia="Book Antiqua" w:hAnsi="Book Antiqua" w:cs="Book Antiqua" w:hint="eastAsia"/>
        </w:rPr>
        <w:t>s diet more than candy.</w:t>
      </w:r>
      <w:r w:rsidR="00215540">
        <w:rPr>
          <w:rFonts w:ascii="Book Antiqua" w:eastAsia="Book Antiqua" w:hAnsi="Book Antiqua" w:cs="Book Antiqua"/>
        </w:rPr>
        <w:t>”</w:t>
      </w:r>
    </w:p>
    <w:p w14:paraId="00000048" w14:textId="77777777" w:rsidR="00D0606D" w:rsidRDefault="00D0606D">
      <w:pPr>
        <w:rPr>
          <w:rFonts w:ascii="Book Antiqua" w:eastAsia="Book Antiqua" w:hAnsi="Book Antiqua" w:cs="Book Antiqua" w:hint="eastAsia"/>
        </w:rPr>
      </w:pPr>
    </w:p>
    <w:p w14:paraId="0000004A" w14:textId="77777777" w:rsidR="00D0606D" w:rsidRDefault="00000000">
      <w:pPr>
        <w:rPr>
          <w:rFonts w:ascii="Book Antiqua" w:eastAsia="Book Antiqua" w:hAnsi="Book Antiqua" w:cs="Book Antiqua"/>
        </w:rPr>
      </w:pPr>
      <w:r>
        <w:rPr>
          <w:rFonts w:ascii="Book Antiqua" w:eastAsia="Book Antiqua" w:hAnsi="Book Antiqua" w:cs="Book Antiqua"/>
        </w:rPr>
        <w:t>Taylor’s view is: if it is only a message of success, then such theology and understanding of Christianity is mainly sweet, “something to make people happy.” If a person feeds on this pain-numbing message of success for long, in the end this person “loses his teeth.” Success-theology may be like sugarcane: at first very sweet, but finally the heart turns sour, becoming a kind of theology of anorexia, of death and suffering.</w:t>
      </w:r>
    </w:p>
    <w:p w14:paraId="0000004B" w14:textId="77777777" w:rsidR="00D0606D" w:rsidRDefault="00D0606D">
      <w:pPr>
        <w:rPr>
          <w:rFonts w:ascii="Book Antiqua" w:eastAsia="Book Antiqua" w:hAnsi="Book Antiqua" w:cs="Book Antiqua"/>
        </w:rPr>
      </w:pPr>
    </w:p>
    <w:p w14:paraId="0000004D" w14:textId="3B92F2D8" w:rsidR="00D0606D" w:rsidRPr="00215540" w:rsidRDefault="00000000">
      <w:pPr>
        <w:rPr>
          <w:rFonts w:ascii="Book Antiqua" w:eastAsia="Book Antiqua" w:hAnsi="Book Antiqua" w:cs="Book Antiqua" w:hint="eastAsia"/>
        </w:rPr>
      </w:pPr>
      <w:r>
        <w:rPr>
          <w:rFonts w:ascii="Book Antiqua" w:eastAsia="Book Antiqua" w:hAnsi="Book Antiqua" w:cs="Book Antiqua"/>
        </w:rPr>
        <w:t xml:space="preserve">Jesus calls us to die, to take up the cross. To be Christ’s disciple is not candy; it is the cross and the demand of crucified devotion. Bonhoeffer said: “Suffering is the badge of </w:t>
      </w:r>
      <w:r w:rsidR="00215540">
        <w:rPr>
          <w:rFonts w:ascii="PingFang TC" w:eastAsia="PingFang TC" w:hAnsi="PingFang TC" w:cs="PingFang TC" w:hint="eastAsia"/>
        </w:rPr>
        <w:t xml:space="preserve">true </w:t>
      </w:r>
      <w:r>
        <w:rPr>
          <w:rFonts w:ascii="Book Antiqua" w:eastAsia="Book Antiqua" w:hAnsi="Book Antiqua" w:cs="Book Antiqua" w:hint="eastAsia"/>
        </w:rPr>
        <w:t>d</w:t>
      </w:r>
      <w:r>
        <w:rPr>
          <w:rFonts w:ascii="Book Antiqua" w:eastAsia="Book Antiqua" w:hAnsi="Book Antiqua" w:cs="Book Antiqua"/>
        </w:rPr>
        <w:t>iscipleship.”</w:t>
      </w:r>
      <w:r w:rsidR="00215540">
        <w:rPr>
          <w:rFonts w:ascii="Book Antiqua" w:eastAsia="Book Antiqua" w:hAnsi="Book Antiqua" w:cs="Book Antiqua" w:hint="eastAsia"/>
        </w:rPr>
        <w:t xml:space="preserve"> We bear the weight of the suffering of the world and this invitation from Jesus </w:t>
      </w:r>
      <w:r w:rsidR="00215540">
        <w:rPr>
          <w:rFonts w:ascii="Book Antiqua" w:eastAsia="Book Antiqua" w:hAnsi="Book Antiqua" w:cs="Book Antiqua"/>
        </w:rPr>
        <w:t>“</w:t>
      </w:r>
      <w:r w:rsidR="00215540">
        <w:rPr>
          <w:rFonts w:ascii="Book Antiqua" w:eastAsia="Book Antiqua" w:hAnsi="Book Antiqua" w:cs="Book Antiqua" w:hint="eastAsia"/>
        </w:rPr>
        <w:t xml:space="preserve">is nota short-term, one-time hoisting up of temporary troubles, but a recurrent, </w:t>
      </w:r>
      <w:r w:rsidR="00215540">
        <w:rPr>
          <w:rFonts w:ascii="Book Antiqua" w:eastAsia="Book Antiqua" w:hAnsi="Book Antiqua" w:cs="Book Antiqua"/>
        </w:rPr>
        <w:t>lifelong</w:t>
      </w:r>
      <w:r w:rsidR="00215540">
        <w:rPr>
          <w:rFonts w:ascii="Book Antiqua" w:eastAsia="Book Antiqua" w:hAnsi="Book Antiqua" w:cs="Book Antiqua" w:hint="eastAsia"/>
        </w:rPr>
        <w:t xml:space="preserve">, </w:t>
      </w:r>
      <w:r w:rsidR="00215540">
        <w:rPr>
          <w:rFonts w:ascii="Book Antiqua" w:eastAsia="Book Antiqua" w:hAnsi="Book Antiqua" w:cs="Book Antiqua"/>
        </w:rPr>
        <w:t>carrying</w:t>
      </w:r>
      <w:r w:rsidR="00215540">
        <w:rPr>
          <w:rFonts w:ascii="Book Antiqua" w:eastAsia="Book Antiqua" w:hAnsi="Book Antiqua" w:cs="Book Antiqua" w:hint="eastAsia"/>
        </w:rPr>
        <w:t xml:space="preserve"> of one</w:t>
      </w:r>
      <w:r w:rsidR="00215540">
        <w:rPr>
          <w:rFonts w:ascii="Book Antiqua" w:eastAsia="Book Antiqua" w:hAnsi="Book Antiqua" w:cs="Book Antiqua"/>
        </w:rPr>
        <w:t>’</w:t>
      </w:r>
      <w:r w:rsidR="00215540">
        <w:rPr>
          <w:rFonts w:ascii="Book Antiqua" w:eastAsia="Book Antiqua" w:hAnsi="Book Antiqua" w:cs="Book Antiqua" w:hint="eastAsia"/>
        </w:rPr>
        <w:t>s cross</w:t>
      </w:r>
      <w:r w:rsidR="00215540">
        <w:rPr>
          <w:rFonts w:ascii="Book Antiqua" w:eastAsia="Book Antiqua" w:hAnsi="Book Antiqua" w:cs="Book Antiqua"/>
        </w:rPr>
        <w:t>”</w:t>
      </w:r>
      <w:r w:rsidR="00215540">
        <w:rPr>
          <w:rFonts w:ascii="Book Antiqua" w:eastAsia="Book Antiqua" w:hAnsi="Book Antiqua" w:cs="Book Antiqua" w:hint="eastAsia"/>
        </w:rPr>
        <w:t xml:space="preserve"> (John Nunes).</w:t>
      </w:r>
    </w:p>
    <w:p w14:paraId="0000004E" w14:textId="77777777" w:rsidR="00D0606D" w:rsidRDefault="00D0606D">
      <w:pPr>
        <w:rPr>
          <w:rFonts w:ascii="Book Antiqua" w:eastAsia="Book Antiqua" w:hAnsi="Book Antiqua" w:cs="Book Antiqua"/>
        </w:rPr>
      </w:pPr>
    </w:p>
    <w:p w14:paraId="00000050" w14:textId="77777777" w:rsidR="00D0606D" w:rsidRDefault="00000000">
      <w:pPr>
        <w:rPr>
          <w:rFonts w:ascii="Book Antiqua" w:eastAsia="Book Antiqua" w:hAnsi="Book Antiqua" w:cs="Book Antiqua"/>
        </w:rPr>
      </w:pPr>
      <w:r>
        <w:rPr>
          <w:rFonts w:ascii="Book Antiqua" w:eastAsia="Book Antiqua" w:hAnsi="Book Antiqua" w:cs="Book Antiqua"/>
        </w:rPr>
        <w:t xml:space="preserve">Jesus did not call us to happiness, nor did He call us to piety. He called us to follow Him. The cost of discipleship includes being joined to the cross, and at the same time separated from human knowledge. He calls us: not to be bound by family, life, or possessions. He not only calls us to walk the way of the </w:t>
      </w:r>
      <w:proofErr w:type="gramStart"/>
      <w:r>
        <w:rPr>
          <w:rFonts w:ascii="Book Antiqua" w:eastAsia="Book Antiqua" w:hAnsi="Book Antiqua" w:cs="Book Antiqua"/>
        </w:rPr>
        <w:t>cross, but</w:t>
      </w:r>
      <w:proofErr w:type="gramEnd"/>
      <w:r>
        <w:rPr>
          <w:rFonts w:ascii="Book Antiqua" w:eastAsia="Book Antiqua" w:hAnsi="Book Antiqua" w:cs="Book Antiqua"/>
        </w:rPr>
        <w:t xml:space="preserve"> also calls us to lay down everything we know.</w:t>
      </w:r>
    </w:p>
    <w:p w14:paraId="00000051" w14:textId="77777777" w:rsidR="00D0606D" w:rsidRDefault="00D0606D">
      <w:pPr>
        <w:rPr>
          <w:rFonts w:ascii="Book Antiqua" w:eastAsia="Book Antiqua" w:hAnsi="Book Antiqua" w:cs="Book Antiqua"/>
        </w:rPr>
      </w:pPr>
    </w:p>
    <w:p w14:paraId="00000053" w14:textId="465E478E" w:rsidR="00D0606D" w:rsidRDefault="00000000">
      <w:pPr>
        <w:rPr>
          <w:rFonts w:ascii="Book Antiqua" w:eastAsia="Book Antiqua" w:hAnsi="Book Antiqua" w:cs="Book Antiqua"/>
        </w:rPr>
      </w:pPr>
      <w:r>
        <w:rPr>
          <w:rFonts w:ascii="Book Antiqua" w:eastAsia="Book Antiqua" w:hAnsi="Book Antiqua" w:cs="Book Antiqua"/>
        </w:rPr>
        <w:t>Bonhoeffer said: “</w:t>
      </w:r>
      <w:r w:rsidR="00215540">
        <w:rPr>
          <w:rFonts w:ascii="Book Antiqua" w:eastAsia="Book Antiqua" w:hAnsi="Book Antiqua" w:cs="Book Antiqua" w:hint="eastAsia"/>
        </w:rPr>
        <w:t xml:space="preserve">Follow me, run along behind me! </w:t>
      </w:r>
      <w:r w:rsidR="00215540">
        <w:rPr>
          <w:rFonts w:ascii="Book Antiqua" w:eastAsia="Book Antiqua" w:hAnsi="Book Antiqua" w:cs="Book Antiqua"/>
        </w:rPr>
        <w:t>T</w:t>
      </w:r>
      <w:r w:rsidR="00215540">
        <w:rPr>
          <w:rFonts w:ascii="Book Antiqua" w:eastAsia="Book Antiqua" w:hAnsi="Book Antiqua" w:cs="Book Antiqua" w:hint="eastAsia"/>
        </w:rPr>
        <w:t xml:space="preserve">hat is all. To follow in his steps is something, </w:t>
      </w:r>
      <w:r>
        <w:rPr>
          <w:rFonts w:ascii="Book Antiqua" w:eastAsia="Book Antiqua" w:hAnsi="Book Antiqua" w:cs="Book Antiqua"/>
        </w:rPr>
        <w:t>… his future steps are unknown. The way of life He gives us cannot be understood by reason…”</w:t>
      </w:r>
    </w:p>
    <w:p w14:paraId="00000054" w14:textId="77777777" w:rsidR="00D0606D" w:rsidRDefault="00D0606D">
      <w:pPr>
        <w:rPr>
          <w:rFonts w:ascii="Book Antiqua" w:eastAsia="Book Antiqua" w:hAnsi="Book Antiqua" w:cs="Book Antiqua"/>
        </w:rPr>
      </w:pPr>
    </w:p>
    <w:p w14:paraId="00000056" w14:textId="77777777" w:rsidR="00D0606D" w:rsidRDefault="00000000">
      <w:pPr>
        <w:rPr>
          <w:rFonts w:ascii="Book Antiqua" w:eastAsia="Book Antiqua" w:hAnsi="Book Antiqua" w:cs="Book Antiqua"/>
        </w:rPr>
      </w:pPr>
      <w:r>
        <w:rPr>
          <w:rFonts w:ascii="Book Antiqua" w:eastAsia="Book Antiqua" w:hAnsi="Book Antiqua" w:cs="Book Antiqua"/>
        </w:rPr>
        <w:t>Jesus walks, and we follow Him in moving, walking the road of pilgrimage, passing through the wilderness, and with Him going to Jerusalem. The call to be a disciple is a call that is always moving, never stopping, never comfortable. We leave places that are safe and familiar to us, and go to the unknown, even unsafe places.</w:t>
      </w:r>
    </w:p>
    <w:p w14:paraId="00000057" w14:textId="77777777" w:rsidR="00D0606D" w:rsidRDefault="00D0606D">
      <w:pPr>
        <w:rPr>
          <w:rFonts w:ascii="Book Antiqua" w:eastAsia="Book Antiqua" w:hAnsi="Book Antiqua" w:cs="Book Antiqua"/>
        </w:rPr>
      </w:pPr>
    </w:p>
    <w:p w14:paraId="00000059" w14:textId="77777777" w:rsidR="00D0606D" w:rsidRDefault="00000000">
      <w:pPr>
        <w:rPr>
          <w:rFonts w:ascii="Book Antiqua" w:eastAsia="Book Antiqua" w:hAnsi="Book Antiqua" w:cs="Book Antiqua"/>
        </w:rPr>
      </w:pPr>
      <w:r>
        <w:rPr>
          <w:rFonts w:ascii="Book Antiqua" w:eastAsia="Book Antiqua" w:hAnsi="Book Antiqua" w:cs="Book Antiqua"/>
        </w:rPr>
        <w:t>We know the way of following the cross. Along the way the burden of the cross reshapes us, even to the point where we may no longer recognize ourselves. When our bodies are wholly changed, conformed to the cross, our view of Jesus and of faith will also change.</w:t>
      </w:r>
    </w:p>
    <w:p w14:paraId="0000005A" w14:textId="77777777" w:rsidR="00D0606D" w:rsidRDefault="00D0606D">
      <w:pPr>
        <w:rPr>
          <w:rFonts w:ascii="Book Antiqua" w:eastAsia="Book Antiqua" w:hAnsi="Book Antiqua" w:cs="Book Antiqua"/>
        </w:rPr>
      </w:pPr>
    </w:p>
    <w:p w14:paraId="0000005C" w14:textId="77777777" w:rsidR="00D0606D" w:rsidRDefault="00000000">
      <w:pPr>
        <w:rPr>
          <w:rFonts w:ascii="Book Antiqua" w:eastAsia="Book Antiqua" w:hAnsi="Book Antiqua" w:cs="Book Antiqua"/>
        </w:rPr>
      </w:pPr>
      <w:r>
        <w:rPr>
          <w:rFonts w:ascii="Book Antiqua" w:eastAsia="Book Antiqua" w:hAnsi="Book Antiqua" w:cs="Book Antiqua"/>
        </w:rPr>
        <w:lastRenderedPageBreak/>
        <w:t>We may not know what the future holds; our past ideas about the future die, and we do not know. The call of the cross is not a profitable, strategic plan of life, with certainty about the next step, but rather to stumble, crawl, without light of day.</w:t>
      </w:r>
    </w:p>
    <w:p w14:paraId="0000005D" w14:textId="77777777" w:rsidR="00D0606D" w:rsidRDefault="00D0606D">
      <w:pPr>
        <w:rPr>
          <w:rFonts w:ascii="Book Antiqua" w:eastAsia="Book Antiqua" w:hAnsi="Book Antiqua" w:cs="Book Antiqua"/>
        </w:rPr>
      </w:pPr>
    </w:p>
    <w:p w14:paraId="0000005F" w14:textId="77777777" w:rsidR="00D0606D" w:rsidRDefault="00000000">
      <w:pPr>
        <w:rPr>
          <w:rFonts w:ascii="Book Antiqua" w:eastAsia="Book Antiqua" w:hAnsi="Book Antiqua" w:cs="Book Antiqua"/>
        </w:rPr>
      </w:pPr>
      <w:r>
        <w:rPr>
          <w:rFonts w:ascii="Book Antiqua" w:eastAsia="Book Antiqua" w:hAnsi="Book Antiqua" w:cs="Book Antiqua"/>
        </w:rPr>
        <w:t>We hear the call, as Abraham was called by God, to leave his home, his relatives, and his father’s household, to go to a foreign land. To learn to love what we cannot clearly see, or people we cannot clearly see, this clarity is not a basic feature on the path of discipleship.</w:t>
      </w:r>
    </w:p>
    <w:p w14:paraId="00000060" w14:textId="77777777" w:rsidR="00D0606D" w:rsidRDefault="00D0606D">
      <w:pPr>
        <w:rPr>
          <w:rFonts w:ascii="Book Antiqua" w:eastAsia="Book Antiqua" w:hAnsi="Book Antiqua" w:cs="Book Antiqua"/>
        </w:rPr>
      </w:pPr>
    </w:p>
    <w:p w14:paraId="00000062" w14:textId="6948CC69" w:rsidR="00D0606D" w:rsidRDefault="00000000">
      <w:pPr>
        <w:rPr>
          <w:rFonts w:ascii="Book Antiqua" w:eastAsia="Book Antiqua" w:hAnsi="Book Antiqua" w:cs="Book Antiqua"/>
        </w:rPr>
      </w:pPr>
      <w:r>
        <w:rPr>
          <w:rFonts w:ascii="Book Antiqua" w:eastAsia="Book Antiqua" w:hAnsi="Book Antiqua" w:cs="Book Antiqua"/>
        </w:rPr>
        <w:t>The Reformer Martin Luther reminds us: “</w:t>
      </w:r>
      <w:r w:rsidR="00215540">
        <w:rPr>
          <w:rFonts w:ascii="Book Antiqua" w:eastAsia="Book Antiqua" w:hAnsi="Book Antiqua" w:cs="Book Antiqua"/>
        </w:rPr>
        <w:t>Bewilderment</w:t>
      </w:r>
      <w:r w:rsidR="00215540">
        <w:rPr>
          <w:rFonts w:ascii="Book Antiqua" w:eastAsia="Book Antiqua" w:hAnsi="Book Antiqua" w:cs="Book Antiqua" w:hint="eastAsia"/>
        </w:rPr>
        <w:t xml:space="preserve"> is the true comprehension. Not to know where you are going is the true knowledge.</w:t>
      </w:r>
      <w:r w:rsidR="00215540">
        <w:rPr>
          <w:rFonts w:ascii="Book Antiqua" w:eastAsia="Book Antiqua" w:hAnsi="Book Antiqua" w:cs="Book Antiqua"/>
        </w:rPr>
        <w:t>”</w:t>
      </w:r>
      <w:r w:rsidR="00215540">
        <w:rPr>
          <w:rFonts w:ascii="Book Antiqua" w:eastAsia="Book Antiqua" w:hAnsi="Book Antiqua" w:cs="Book Antiqua" w:hint="eastAsia"/>
        </w:rPr>
        <w:t xml:space="preserve"> </w:t>
      </w:r>
      <w:r>
        <w:rPr>
          <w:rFonts w:ascii="Book Antiqua" w:eastAsia="Book Antiqua" w:hAnsi="Book Antiqua" w:cs="Book Antiqua"/>
        </w:rPr>
        <w:t>The call to be Christ’s disciple is beyond us, ahead of us, revealed in God’s knowledge, found in Jesus Christ.</w:t>
      </w:r>
    </w:p>
    <w:p w14:paraId="00000063" w14:textId="77777777" w:rsidR="00D0606D" w:rsidRDefault="00D0606D">
      <w:pPr>
        <w:rPr>
          <w:rFonts w:ascii="Book Antiqua" w:eastAsia="Book Antiqua" w:hAnsi="Book Antiqua" w:cs="Book Antiqua"/>
        </w:rPr>
      </w:pPr>
    </w:p>
    <w:p w14:paraId="00000065" w14:textId="77777777" w:rsidR="00D0606D" w:rsidRDefault="00000000">
      <w:pPr>
        <w:rPr>
          <w:rFonts w:ascii="Book Antiqua" w:eastAsia="Book Antiqua" w:hAnsi="Book Antiqua" w:cs="Book Antiqua"/>
        </w:rPr>
      </w:pPr>
      <w:r>
        <w:rPr>
          <w:rFonts w:ascii="Book Antiqua" w:eastAsia="Book Antiqua" w:hAnsi="Book Antiqua" w:cs="Book Antiqua"/>
        </w:rPr>
        <w:t>The wood of this old cross is difficult and rough, and the road is rugged. But we must die, so that we may live. The cost of discipleship is our life, and at the same time it grants us eternal and beautiful life.</w:t>
      </w:r>
    </w:p>
    <w:p w14:paraId="00000066" w14:textId="77777777" w:rsidR="00D0606D" w:rsidRDefault="00D0606D">
      <w:pPr>
        <w:rPr>
          <w:rFonts w:ascii="Book Antiqua" w:eastAsia="Book Antiqua" w:hAnsi="Book Antiqua" w:cs="Book Antiqua"/>
        </w:rPr>
      </w:pPr>
    </w:p>
    <w:p w14:paraId="61773EDF" w14:textId="77777777" w:rsidR="00215540" w:rsidRDefault="00000000">
      <w:pPr>
        <w:rPr>
          <w:rFonts w:ascii="Book Antiqua" w:eastAsia="Book Antiqua" w:hAnsi="Book Antiqua" w:cs="Book Antiqua"/>
        </w:rPr>
      </w:pPr>
      <w:r>
        <w:rPr>
          <w:rFonts w:ascii="Book Antiqua" w:eastAsia="Book Antiqua" w:hAnsi="Book Antiqua" w:cs="Book Antiqua"/>
        </w:rPr>
        <w:t>If we are honest with ourselves, we should agree with this Quaker author, Parker Palmer, who said: “The life I am living is not the life that wants to live in me.” Therefore, to seek to live out the life that wants to live in me, I follow the</w:t>
      </w:r>
      <w:r w:rsidR="00215540">
        <w:rPr>
          <w:rFonts w:ascii="Book Antiqua" w:eastAsia="Book Antiqua" w:hAnsi="Book Antiqua" w:cs="Book Antiqua" w:hint="eastAsia"/>
        </w:rPr>
        <w:t xml:space="preserve"> one outside of me who declares, </w:t>
      </w:r>
      <w:r>
        <w:rPr>
          <w:rFonts w:ascii="Book Antiqua" w:eastAsia="Book Antiqua" w:hAnsi="Book Antiqua" w:cs="Book Antiqua"/>
        </w:rPr>
        <w:t xml:space="preserve">“Follow me.” </w:t>
      </w:r>
      <w:r w:rsidR="00215540">
        <w:rPr>
          <w:rFonts w:ascii="Book Antiqua" w:eastAsia="Book Antiqua" w:hAnsi="Book Antiqua" w:cs="Book Antiqua" w:hint="eastAsia"/>
        </w:rPr>
        <w:t>W</w:t>
      </w:r>
      <w:r>
        <w:rPr>
          <w:rFonts w:ascii="Book Antiqua" w:eastAsia="Book Antiqua" w:hAnsi="Book Antiqua" w:cs="Book Antiqua"/>
        </w:rPr>
        <w:t xml:space="preserve">e follow </w:t>
      </w:r>
      <w:r w:rsidR="00215540">
        <w:rPr>
          <w:rFonts w:ascii="Book Antiqua" w:eastAsia="Book Antiqua" w:hAnsi="Book Antiqua" w:cs="Book Antiqua" w:hint="eastAsia"/>
        </w:rPr>
        <w:t xml:space="preserve">to find life though it is a life you gain while on a trajectory toward death. </w:t>
      </w:r>
    </w:p>
    <w:p w14:paraId="00000069" w14:textId="77777777" w:rsidR="00D0606D" w:rsidRDefault="00D0606D">
      <w:pPr>
        <w:rPr>
          <w:rFonts w:ascii="Book Antiqua" w:eastAsia="Book Antiqua" w:hAnsi="Book Antiqua" w:cs="Book Antiqua"/>
        </w:rPr>
      </w:pPr>
    </w:p>
    <w:p w14:paraId="0000006B" w14:textId="77777777" w:rsidR="00D0606D" w:rsidRDefault="00000000">
      <w:pPr>
        <w:rPr>
          <w:rFonts w:ascii="Book Antiqua" w:eastAsia="Book Antiqua" w:hAnsi="Book Antiqua" w:cs="Book Antiqua"/>
        </w:rPr>
      </w:pPr>
      <w:r>
        <w:rPr>
          <w:rFonts w:ascii="Book Antiqua" w:eastAsia="Book Antiqua" w:hAnsi="Book Antiqua" w:cs="Book Antiqua"/>
        </w:rPr>
        <w:t>As disciples, the One we follow is the living, ever-moving Lord Jesus. We cannot bind Him, not even the cross and the tomb could bind Him. We do not know where He will take us next. He only says: “Follow me!” For He is a God who delights to be with us. He calls us because He delights to unite with us on life’s journey. Jesus delights in us being His companions, and He is our true companion—</w:t>
      </w:r>
      <w:r>
        <w:rPr>
          <w:rFonts w:ascii="Book Antiqua" w:eastAsia="Book Antiqua" w:hAnsi="Book Antiqua" w:cs="Book Antiqua"/>
          <w:i/>
        </w:rPr>
        <w:t>our company</w:t>
      </w:r>
      <w:r>
        <w:rPr>
          <w:rFonts w:ascii="Book Antiqua" w:eastAsia="Book Antiqua" w:hAnsi="Book Antiqua" w:cs="Book Antiqua"/>
        </w:rPr>
        <w:t xml:space="preserve">. The Latin word </w:t>
      </w:r>
      <w:proofErr w:type="spellStart"/>
      <w:r>
        <w:rPr>
          <w:rFonts w:ascii="Book Antiqua" w:eastAsia="Book Antiqua" w:hAnsi="Book Antiqua" w:cs="Book Antiqua"/>
          <w:i/>
        </w:rPr>
        <w:t>companio</w:t>
      </w:r>
      <w:proofErr w:type="spellEnd"/>
      <w:r>
        <w:rPr>
          <w:rFonts w:ascii="Book Antiqua" w:eastAsia="Book Antiqua" w:hAnsi="Book Antiqua" w:cs="Book Antiqua"/>
        </w:rPr>
        <w:t xml:space="preserve"> literally means “with bread.” With Him as companion, we have the bread of life. Perhaps this bread is hard to swallow; before we taste life, we must taste death. When we eat with Him the bread of suffering, we are not alone; we are not solitary. Through the promise of Christ as the bread of our life, and through following Him on the road less traveled, He will grant us new life.</w:t>
      </w:r>
    </w:p>
    <w:p w14:paraId="0000006C" w14:textId="77777777" w:rsidR="00D0606D" w:rsidRDefault="00D0606D">
      <w:pPr>
        <w:rPr>
          <w:rFonts w:ascii="Book Antiqua" w:eastAsia="Book Antiqua" w:hAnsi="Book Antiqua" w:cs="Book Antiqua"/>
        </w:rPr>
      </w:pPr>
    </w:p>
    <w:p w14:paraId="0000006E" w14:textId="2DF560B0" w:rsidR="00D0606D" w:rsidRDefault="00000000">
      <w:pPr>
        <w:rPr>
          <w:rFonts w:ascii="Book Antiqua" w:eastAsia="Book Antiqua" w:hAnsi="Book Antiqua" w:cs="Book Antiqua" w:hint="eastAsia"/>
        </w:rPr>
      </w:pPr>
      <w:r>
        <w:rPr>
          <w:rFonts w:ascii="Book Antiqua" w:eastAsia="Book Antiqua" w:hAnsi="Book Antiqua" w:cs="Book Antiqua"/>
        </w:rPr>
        <w:t>In the Gospels, Jesus journeys toward Jerusalem. In our time, we do not know where we are going. Jesus may go to Taiwan, may go to Florida, or may go directly into your heart, changing your heart, so that we become the image of the cross, and then we can bear witness, saying: “It is no longer I who live, but Christ who lives in me</w:t>
      </w:r>
      <w:proofErr w:type="gramStart"/>
      <w:r>
        <w:rPr>
          <w:rFonts w:ascii="Book Antiqua" w:eastAsia="Book Antiqua" w:hAnsi="Book Antiqua" w:cs="Book Antiqua"/>
        </w:rPr>
        <w:t>.”</w:t>
      </w:r>
      <w:r w:rsidR="00215540">
        <w:rPr>
          <w:rFonts w:ascii="Book Antiqua" w:eastAsia="Book Antiqua" w:hAnsi="Book Antiqua" w:cs="Book Antiqua" w:hint="eastAsia"/>
        </w:rPr>
        <w:t>(</w:t>
      </w:r>
      <w:proofErr w:type="gramEnd"/>
      <w:r w:rsidR="00215540">
        <w:rPr>
          <w:rFonts w:ascii="Book Antiqua" w:eastAsia="Book Antiqua" w:hAnsi="Book Antiqua" w:cs="Book Antiqua" w:hint="eastAsia"/>
        </w:rPr>
        <w:t xml:space="preserve"> Galatians 2:20)</w:t>
      </w:r>
    </w:p>
    <w:sectPr w:rsidR="00D0606D">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embedRegular r:id="rId1" w:fontKey="{8BD9CFC2-35FB-C94F-A189-B04AD8AB13DC}"/>
    <w:embedBold r:id="rId2" w:fontKey="{C4BBE301-22A5-9D4C-B740-BCBD14BE2D05}"/>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embedRegular r:id="rId3" w:fontKey="{DB88DA74-B317-B646-B0A7-9206C363DCBA}"/>
  </w:font>
  <w:font w:name="Calibri Light">
    <w:panose1 w:val="020F0302020204030204"/>
    <w:charset w:val="00"/>
    <w:family w:val="swiss"/>
    <w:pitch w:val="variable"/>
    <w:sig w:usb0="E0002AFF" w:usb1="C000247B" w:usb2="00000009" w:usb3="00000000" w:csb0="000001FF" w:csb1="00000000"/>
    <w:embedRegular r:id="rId4" w:fontKey="{3CD6B159-1077-5B42-B1C1-718294D71658}"/>
  </w:font>
  <w:font w:name="Book Antiqua">
    <w:panose1 w:val="02040602050305030304"/>
    <w:charset w:val="00"/>
    <w:family w:val="roman"/>
    <w:pitch w:val="variable"/>
    <w:sig w:usb0="00000287" w:usb1="00000000" w:usb2="00000000" w:usb3="00000000" w:csb0="0000009F" w:csb1="00000000"/>
    <w:embedRegular r:id="rId5" w:fontKey="{726C1211-4B02-AA4F-8FE6-EDDC2DE36852}"/>
    <w:embedItalic r:id="rId6" w:fontKey="{1038281C-B270-2449-9AD0-50FA995E696F}"/>
  </w:font>
  <w:font w:name="PingFang TC">
    <w:panose1 w:val="020B0400000000000000"/>
    <w:charset w:val="88"/>
    <w:family w:val="swiss"/>
    <w:pitch w:val="variable"/>
    <w:sig w:usb0="A00002FF" w:usb1="7ACFFDFB" w:usb2="00000017" w:usb3="00000000" w:csb0="00100001" w:csb1="00000000"/>
    <w:embedRegular r:id="rId7" w:fontKey="{202FBA65-93D7-2A42-AA22-24F012977ECC}"/>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606D"/>
    <w:rsid w:val="00042E8B"/>
    <w:rsid w:val="000B5965"/>
    <w:rsid w:val="00215540"/>
    <w:rsid w:val="002156F2"/>
    <w:rsid w:val="00D0606D"/>
    <w:rsid w:val="00D5394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3FD76AE7"/>
  <w15:docId w15:val="{E6826E17-DC77-8F46-9D3F-6311C6A6A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4"/>
        <w:szCs w:val="24"/>
        <w:lang w:val="en"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outlineLvl w:val="0"/>
    </w:pPr>
    <w:rPr>
      <w:rFonts w:eastAsia="Calibri"/>
      <w:color w:val="2F5496"/>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rPr>
      <w:rFonts w:eastAsia="Calibri"/>
      <w:sz w:val="56"/>
      <w:szCs w:val="56"/>
    </w:rPr>
  </w:style>
  <w:style w:type="paragraph" w:styleId="Date">
    <w:name w:val="Date"/>
    <w:basedOn w:val="Normal"/>
    <w:next w:val="Normal"/>
    <w:link w:val="DateChar"/>
    <w:uiPriority w:val="99"/>
    <w:semiHidden/>
    <w:unhideWhenUsed/>
    <w:rsid w:val="00424234"/>
  </w:style>
  <w:style w:type="character" w:customStyle="1" w:styleId="DateChar">
    <w:name w:val="Date Char"/>
    <w:basedOn w:val="DefaultParagraphFont"/>
    <w:link w:val="Date"/>
    <w:uiPriority w:val="99"/>
    <w:semiHidden/>
    <w:rsid w:val="00424234"/>
  </w:style>
  <w:style w:type="character" w:customStyle="1" w:styleId="TitleChar">
    <w:name w:val="Title Char"/>
    <w:basedOn w:val="DefaultParagraphFont"/>
    <w:link w:val="Title"/>
    <w:uiPriority w:val="10"/>
    <w:rsid w:val="002C02CE"/>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2C02CE"/>
    <w:rPr>
      <w:color w:val="5A5A5A" w:themeColor="text1" w:themeTint="A5"/>
      <w:spacing w:val="15"/>
      <w:sz w:val="22"/>
      <w:szCs w:val="22"/>
    </w:rPr>
  </w:style>
  <w:style w:type="character" w:customStyle="1" w:styleId="Heading1Char">
    <w:name w:val="Heading 1 Char"/>
    <w:basedOn w:val="DefaultParagraphFont"/>
    <w:link w:val="Heading1"/>
    <w:uiPriority w:val="9"/>
    <w:rsid w:val="002C02CE"/>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2C02CE"/>
    <w:pPr>
      <w:ind w:left="720"/>
      <w:contextualSpacing/>
    </w:pPr>
  </w:style>
  <w:style w:type="paragraph" w:styleId="Revision">
    <w:name w:val="Revision"/>
    <w:hidden/>
    <w:uiPriority w:val="99"/>
    <w:semiHidden/>
    <w:rsid w:val="007304BA"/>
  </w:style>
  <w:style w:type="paragraph" w:styleId="Subtitle">
    <w:name w:val="Subtitle"/>
    <w:basedOn w:val="Normal"/>
    <w:next w:val="Normal"/>
    <w:link w:val="SubtitleChar"/>
    <w:uiPriority w:val="11"/>
    <w:qFormat/>
    <w:pPr>
      <w:spacing w:after="160"/>
    </w:pPr>
    <w:rPr>
      <w:color w:val="5A5A5A"/>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WiPPB5Qz9TmTtCIm6EY/2OuGiKg==">CgMxLjA4AHIhMS1oYnNWSTZ6Zl8tLXdIZ2RzYTA2cmRLcGRoLV9ZV2Js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3014</Words>
  <Characters>7144</Characters>
  <Application>Microsoft Office Word</Application>
  <DocSecurity>0</DocSecurity>
  <Lines>162</Lines>
  <Paragraphs>57</Paragraphs>
  <ScaleCrop>false</ScaleCrop>
  <Company/>
  <LinksUpToDate>false</LinksUpToDate>
  <CharactersWithSpaces>10101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2</cp:revision>
  <dcterms:created xsi:type="dcterms:W3CDTF">2025-09-07T11:01:00Z</dcterms:created>
  <dcterms:modified xsi:type="dcterms:W3CDTF">2025-09-07T11:01:00Z</dcterms:modified>
</cp:coreProperties>
</file>