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3D7E86" w:rsidRDefault="003D7E86">
      <w:pPr>
        <w:spacing w:after="0"/>
        <w:rPr>
          <w:rFonts w:ascii="Book Antiqua" w:eastAsia="Book Antiqua" w:hAnsi="Book Antiqua" w:cs="Book Antiqua"/>
        </w:rPr>
      </w:pPr>
    </w:p>
    <w:p w14:paraId="00000002" w14:textId="77777777" w:rsidR="003D7E86" w:rsidRDefault="00000000">
      <w:pPr>
        <w:spacing w:after="0"/>
        <w:jc w:val="center"/>
        <w:rPr>
          <w:rFonts w:ascii="Book Antiqua" w:eastAsia="Book Antiqua" w:hAnsi="Book Antiqua" w:cs="Book Antiqua"/>
          <w:b/>
          <w:color w:val="000000"/>
          <w:highlight w:val="white"/>
        </w:rPr>
      </w:pPr>
      <w:r>
        <w:rPr>
          <w:rFonts w:ascii="Book Antiqua" w:eastAsia="Book Antiqua" w:hAnsi="Book Antiqua" w:cs="Book Antiqua"/>
          <w:b/>
          <w:color w:val="000000"/>
          <w:highlight w:val="white"/>
        </w:rPr>
        <w:t>精明的投資</w:t>
      </w:r>
    </w:p>
    <w:p w14:paraId="00000003" w14:textId="77777777" w:rsidR="003D7E86" w:rsidRDefault="00000000">
      <w:pPr>
        <w:spacing w:after="0"/>
        <w:jc w:val="center"/>
        <w:rPr>
          <w:rFonts w:ascii="Book Antiqua" w:eastAsia="Book Antiqua" w:hAnsi="Book Antiqua" w:cs="Book Antiqua"/>
          <w:b/>
          <w:color w:val="000000"/>
          <w:highlight w:val="white"/>
        </w:rPr>
      </w:pPr>
      <w:r>
        <w:rPr>
          <w:rFonts w:ascii="Book Antiqua" w:eastAsia="Book Antiqua" w:hAnsi="Book Antiqua" w:cs="Book Antiqua"/>
          <w:b/>
          <w:color w:val="000000"/>
          <w:highlight w:val="white"/>
        </w:rPr>
        <w:t>Shrewd investment</w:t>
      </w:r>
    </w:p>
    <w:p w14:paraId="00000004" w14:textId="10D00D73" w:rsidR="003D7E86" w:rsidRDefault="00000000">
      <w:pPr>
        <w:spacing w:after="0"/>
        <w:rPr>
          <w:rFonts w:ascii="Book Antiqua" w:eastAsia="Book Antiqua" w:hAnsi="Book Antiqua" w:cs="Book Antiqua"/>
        </w:rPr>
      </w:pPr>
      <w:r>
        <w:rPr>
          <w:rFonts w:ascii="Book Antiqua" w:eastAsia="Book Antiqua" w:hAnsi="Book Antiqua" w:cs="Book Antiqua"/>
          <w:b/>
          <w:color w:val="000000"/>
          <w:highlight w:val="white"/>
        </w:rPr>
        <w:t>路加福音 Luke 16:1-13</w:t>
      </w:r>
      <w:r>
        <w:rPr>
          <w:rFonts w:ascii="Book Antiqua" w:eastAsia="Book Antiqua" w:hAnsi="Book Antiqua" w:cs="Book Antiqua"/>
          <w:b/>
          <w:color w:val="000000"/>
          <w:highlight w:val="white"/>
        </w:rPr>
        <w:tab/>
      </w:r>
      <w:r>
        <w:rPr>
          <w:rFonts w:ascii="Book Antiqua" w:eastAsia="Book Antiqua" w:hAnsi="Book Antiqua" w:cs="Book Antiqua"/>
          <w:b/>
          <w:color w:val="000000"/>
          <w:highlight w:val="white"/>
        </w:rPr>
        <w:tab/>
      </w:r>
      <w:r>
        <w:rPr>
          <w:rFonts w:ascii="Book Antiqua" w:eastAsia="Book Antiqua" w:hAnsi="Book Antiqua" w:cs="Book Antiqua"/>
          <w:b/>
          <w:color w:val="000000"/>
          <w:highlight w:val="white"/>
        </w:rPr>
        <w:tab/>
      </w:r>
      <w:r>
        <w:rPr>
          <w:rFonts w:ascii="Book Antiqua" w:eastAsia="Book Antiqua" w:hAnsi="Book Antiqua" w:cs="Book Antiqua"/>
          <w:b/>
          <w:color w:val="000000"/>
          <w:highlight w:val="white"/>
        </w:rPr>
        <w:tab/>
      </w:r>
      <w:r>
        <w:rPr>
          <w:rFonts w:ascii="Book Antiqua" w:eastAsia="Book Antiqua" w:hAnsi="Book Antiqua" w:cs="Book Antiqua"/>
          <w:b/>
          <w:color w:val="000000"/>
          <w:highlight w:val="white"/>
        </w:rPr>
        <w:tab/>
      </w:r>
      <w:r>
        <w:rPr>
          <w:rFonts w:ascii="Book Antiqua" w:eastAsia="Book Antiqua" w:hAnsi="Book Antiqua" w:cs="Book Antiqua"/>
          <w:b/>
          <w:color w:val="000000"/>
          <w:highlight w:val="white"/>
        </w:rPr>
        <w:tab/>
      </w:r>
      <w:r>
        <w:rPr>
          <w:rFonts w:ascii="Book Antiqua" w:eastAsia="Book Antiqua" w:hAnsi="Book Antiqua" w:cs="Book Antiqua"/>
          <w:b/>
          <w:color w:val="000000"/>
          <w:highlight w:val="white"/>
        </w:rPr>
        <w:tab/>
      </w:r>
      <w:r w:rsidR="003A6494">
        <w:rPr>
          <w:rFonts w:ascii="Book Antiqua" w:eastAsia="Book Antiqua" w:hAnsi="Book Antiqua" w:cs="Book Antiqua" w:hint="eastAsia"/>
          <w:b/>
          <w:color w:val="000000"/>
          <w:highlight w:val="white"/>
        </w:rPr>
        <w:t xml:space="preserve">           </w:t>
      </w:r>
      <w:r>
        <w:rPr>
          <w:rFonts w:ascii="Book Antiqua" w:eastAsia="Book Antiqua" w:hAnsi="Book Antiqua" w:cs="Book Antiqua"/>
          <w:b/>
          <w:color w:val="000000"/>
          <w:highlight w:val="white"/>
        </w:rPr>
        <w:tab/>
      </w:r>
      <w:r w:rsidR="003A6494">
        <w:rPr>
          <w:rFonts w:ascii="Book Antiqua" w:eastAsia="Book Antiqua" w:hAnsi="Book Antiqua" w:cs="Book Antiqua" w:hint="eastAsia"/>
          <w:b/>
          <w:color w:val="000000"/>
        </w:rPr>
        <w:t xml:space="preserve">      </w:t>
      </w:r>
      <w:r>
        <w:rPr>
          <w:rFonts w:ascii="Book Antiqua" w:eastAsia="Book Antiqua" w:hAnsi="Book Antiqua" w:cs="Book Antiqua"/>
        </w:rPr>
        <w:t>9.21.2025</w:t>
      </w:r>
    </w:p>
    <w:p w14:paraId="51F07F6E" w14:textId="21DA1D1A" w:rsidR="004345AD" w:rsidRDefault="003A6494" w:rsidP="003A6494">
      <w:pPr>
        <w:spacing w:after="0"/>
        <w:jc w:val="right"/>
        <w:rPr>
          <w:rFonts w:ascii="Book Antiqua" w:eastAsia="Book Antiqua" w:hAnsi="Book Antiqua" w:cs="Book Antiqua" w:hint="eastAsia"/>
        </w:rPr>
      </w:pPr>
      <w:r>
        <w:rPr>
          <w:rFonts w:ascii="PingFang TC" w:eastAsia="PingFang TC" w:hAnsi="PingFang TC" w:cs="PingFang TC" w:hint="eastAsia"/>
        </w:rPr>
        <w:t>羅敏珍</w:t>
      </w:r>
    </w:p>
    <w:p w14:paraId="00000005" w14:textId="77777777" w:rsidR="003D7E86" w:rsidRDefault="00000000">
      <w:pPr>
        <w:spacing w:after="0"/>
        <w:rPr>
          <w:rFonts w:ascii="Book Antiqua" w:eastAsia="Book Antiqua" w:hAnsi="Book Antiqua" w:cs="Book Antiqua"/>
          <w:color w:val="444444"/>
          <w:highlight w:val="white"/>
        </w:rPr>
      </w:pPr>
      <w:r>
        <w:rPr>
          <w:rFonts w:ascii="Book Antiqua" w:eastAsia="Book Antiqua" w:hAnsi="Book Antiqua" w:cs="Book Antiqua"/>
          <w:color w:val="000000"/>
          <w:highlight w:val="white"/>
        </w:rPr>
        <w:t>今天所讀的是一段令人困惑的經文。已故的哥倫比亞神學院新約教授Charles Cousar在他編著的《飽嚐聖言</w:t>
      </w:r>
      <w:r>
        <w:rPr>
          <w:rFonts w:ascii="Book Antiqua" w:eastAsia="Book Antiqua" w:hAnsi="Book Antiqua" w:cs="Book Antiqua"/>
          <w:i/>
          <w:color w:val="000000"/>
          <w:highlight w:val="white"/>
        </w:rPr>
        <w:t>Feasting on the Word</w:t>
      </w:r>
      <w:r>
        <w:rPr>
          <w:rFonts w:ascii="Book Antiqua" w:eastAsia="Book Antiqua" w:hAnsi="Book Antiqua" w:cs="Book Antiqua"/>
          <w:color w:val="000000"/>
          <w:highlight w:val="white"/>
        </w:rPr>
        <w:t> 》註釋中，將不義管家的比喻描述為「傳道人必須攀登的釋經高山之一」（one of the great exegetical mountains）</w:t>
      </w:r>
      <w:r>
        <w:rPr>
          <w:rFonts w:ascii="Book Antiqua" w:eastAsia="Book Antiqua" w:hAnsi="Book Antiqua" w:cs="Book Antiqua"/>
          <w:i/>
          <w:color w:val="000000"/>
          <w:highlight w:val="white"/>
        </w:rPr>
        <w:t>。</w:t>
      </w:r>
      <w:r>
        <w:rPr>
          <w:rFonts w:ascii="Book Antiqua" w:eastAsia="Book Antiqua" w:hAnsi="Book Antiqua" w:cs="Book Antiqua"/>
          <w:color w:val="444444"/>
          <w:highlight w:val="white"/>
        </w:rPr>
        <w:t>耶穌想要教導的是什麼？希望聽到最後，你不但得到答案，且用心用生活來回應主教導的比喻。</w:t>
      </w:r>
    </w:p>
    <w:p w14:paraId="572AB06C" w14:textId="77777777" w:rsidR="004345AD" w:rsidRDefault="004345AD">
      <w:pPr>
        <w:spacing w:after="0"/>
        <w:rPr>
          <w:rFonts w:ascii="Book Antiqua" w:eastAsia="Book Antiqua" w:hAnsi="Book Antiqua" w:cs="Book Antiqua" w:hint="eastAsia"/>
        </w:rPr>
      </w:pPr>
    </w:p>
    <w:p w14:paraId="4F920B4A" w14:textId="77777777" w:rsidR="003A6494" w:rsidRDefault="003A6494">
      <w:pPr>
        <w:spacing w:after="0"/>
        <w:rPr>
          <w:rFonts w:ascii="PingFang TC" w:eastAsia="PingFang TC" w:hAnsi="PingFang TC" w:cs="PingFang TC"/>
        </w:rPr>
      </w:pPr>
      <w:r>
        <w:rPr>
          <w:rFonts w:ascii="PingFang TC" w:eastAsia="PingFang TC" w:hAnsi="PingFang TC" w:cs="PingFang TC" w:hint="eastAsia"/>
        </w:rPr>
        <w:t>禱告：</w:t>
      </w:r>
    </w:p>
    <w:p w14:paraId="5A641ACA" w14:textId="59CEC5CB" w:rsidR="003A6494" w:rsidRDefault="00000000">
      <w:pPr>
        <w:spacing w:after="0"/>
        <w:rPr>
          <w:rFonts w:ascii="Book Antiqua" w:eastAsia="Book Antiqua" w:hAnsi="Book Antiqua" w:cs="Book Antiqua" w:hint="eastAsia"/>
        </w:rPr>
      </w:pPr>
      <w:r>
        <w:rPr>
          <w:rFonts w:ascii="Book Antiqua" w:eastAsia="Book Antiqua" w:hAnsi="Book Antiqua" w:cs="Book Antiqua"/>
        </w:rPr>
        <w:t>活著的上帝啊，願祢的聖靈再次降臨在我們當中。</w:t>
      </w:r>
      <w:r>
        <w:rPr>
          <w:rFonts w:ascii="Book Antiqua" w:eastAsia="Book Antiqua" w:hAnsi="Book Antiqua" w:cs="Book Antiqua"/>
        </w:rPr>
        <w:br/>
        <w:t>開啟我們的心，領受祢賜人生命的話語。</w:t>
      </w:r>
      <w:r>
        <w:rPr>
          <w:rFonts w:ascii="Book Antiqua" w:eastAsia="Book Antiqua" w:hAnsi="Book Antiqua" w:cs="Book Antiqua"/>
        </w:rPr>
        <w:br/>
        <w:t>使我們內心一切不合祢旨意的聲音得以平靜，</w:t>
      </w:r>
      <w:r>
        <w:rPr>
          <w:rFonts w:ascii="Book Antiqua" w:eastAsia="Book Antiqua" w:hAnsi="Book Antiqua" w:cs="Book Antiqua"/>
        </w:rPr>
        <w:br/>
        <w:t>專注於祢今日要對我們所說的信息，</w:t>
      </w:r>
      <w:r>
        <w:rPr>
          <w:rFonts w:ascii="Book Antiqua" w:eastAsia="Book Antiqua" w:hAnsi="Book Antiqua" w:cs="Book Antiqua"/>
        </w:rPr>
        <w:br/>
        <w:t>使我們能忠心明辨祢的道路，跟隨祢的引導。</w:t>
      </w:r>
      <w:r>
        <w:rPr>
          <w:rFonts w:ascii="Book Antiqua" w:eastAsia="Book Antiqua" w:hAnsi="Book Antiqua" w:cs="Book Antiqua"/>
        </w:rPr>
        <w:br/>
        <w:t>奉主耶穌的名禱告，阿們。</w:t>
      </w:r>
    </w:p>
    <w:p w14:paraId="0000000F" w14:textId="77777777" w:rsidR="003D7E86" w:rsidRDefault="003D7E86">
      <w:pPr>
        <w:spacing w:after="0" w:line="240" w:lineRule="auto"/>
        <w:rPr>
          <w:rFonts w:ascii="Book Antiqua" w:eastAsia="Book Antiqua" w:hAnsi="Book Antiqua" w:cs="Book Antiqua"/>
        </w:rPr>
      </w:pPr>
    </w:p>
    <w:p w14:paraId="00000010" w14:textId="77777777" w:rsidR="003D7E86" w:rsidRDefault="00000000">
      <w:pPr>
        <w:spacing w:after="0"/>
        <w:rPr>
          <w:rFonts w:ascii="Book Antiqua" w:eastAsia="Book Antiqua" w:hAnsi="Book Antiqua" w:cs="Book Antiqua"/>
          <w:color w:val="444444"/>
          <w:highlight w:val="white"/>
        </w:rPr>
      </w:pPr>
      <w:r>
        <w:rPr>
          <w:rFonts w:ascii="Book Antiqua" w:eastAsia="Book Antiqua" w:hAnsi="Book Antiqua" w:cs="Book Antiqua"/>
          <w:color w:val="444444"/>
          <w:highlight w:val="white"/>
        </w:rPr>
        <w:t>讓我們從頭說起。至少，我們可以確定最初的聽眾是誰。耶穌是在對祂的門徒說話。這指的可能比最緊密跟隨耶穌的十二門徒，至少看出耶穌是在對追隨者說話，而不是對反對者說話。那些帶給耶穌許多麻煩的法利賽人可能潛伏在幕後，但耶穌此刻並沒有與他們對抗。他正在教導他自己的學生，屬於他的羊。這意味著，如果我們聲稱跟隨耶穌，祂也是在直接對我們說話。</w:t>
      </w:r>
    </w:p>
    <w:p w14:paraId="00000012" w14:textId="77777777" w:rsidR="003D7E86" w:rsidRDefault="003D7E86">
      <w:pPr>
        <w:spacing w:after="0"/>
        <w:rPr>
          <w:rFonts w:ascii="Book Antiqua" w:eastAsia="Book Antiqua" w:hAnsi="Book Antiqua" w:cs="Book Antiqua"/>
          <w:color w:val="444444"/>
          <w:highlight w:val="white"/>
        </w:rPr>
      </w:pPr>
    </w:p>
    <w:p w14:paraId="00000013" w14:textId="77777777" w:rsidR="003D7E86" w:rsidRDefault="00000000">
      <w:pPr>
        <w:shd w:val="clear" w:color="auto" w:fill="FFFFFF"/>
        <w:spacing w:after="0" w:line="240" w:lineRule="auto"/>
        <w:rPr>
          <w:rFonts w:ascii="Book Antiqua" w:eastAsia="Book Antiqua" w:hAnsi="Book Antiqua" w:cs="Book Antiqua"/>
          <w:color w:val="444444"/>
        </w:rPr>
      </w:pPr>
      <w:r>
        <w:rPr>
          <w:rFonts w:ascii="Book Antiqua" w:eastAsia="Book Antiqua" w:hAnsi="Book Antiqua" w:cs="Book Antiqua"/>
          <w:color w:val="444444"/>
        </w:rPr>
        <w:t>耶穌向我們介紹了兩個人物：一個富有的主人，以及他家產的管家。</w:t>
      </w:r>
    </w:p>
    <w:p w14:paraId="00000014" w14:textId="77777777" w:rsidR="003D7E86" w:rsidRDefault="00000000">
      <w:pPr>
        <w:shd w:val="clear" w:color="auto" w:fill="FFFFFF"/>
        <w:spacing w:after="0" w:line="240" w:lineRule="auto"/>
        <w:rPr>
          <w:rFonts w:ascii="Book Antiqua" w:eastAsia="Book Antiqua" w:hAnsi="Book Antiqua" w:cs="Book Antiqua"/>
          <w:color w:val="444444"/>
          <w:highlight w:val="white"/>
        </w:rPr>
      </w:pPr>
      <w:r>
        <w:rPr>
          <w:rFonts w:ascii="Book Antiqua" w:eastAsia="Book Antiqua" w:hAnsi="Book Antiqua" w:cs="Book Antiqua"/>
          <w:color w:val="444444"/>
        </w:rPr>
        <w:t>故事一開始，我們就看到了衝突。</w:t>
      </w:r>
      <w:r>
        <w:rPr>
          <w:rFonts w:ascii="Book Antiqua" w:eastAsia="Book Antiqua" w:hAnsi="Book Antiqua" w:cs="Book Antiqua"/>
          <w:color w:val="000000"/>
        </w:rPr>
        <w:t>富有的主人聽說他的管家揮霍無度，便把他叫來要解僱他。面對失業的威脅，這位管家驚慌失措。他自問「我該怎麼辦？」</w:t>
      </w:r>
      <w:r>
        <w:rPr>
          <w:rFonts w:ascii="Book Antiqua" w:eastAsia="Book Antiqua" w:hAnsi="Book Antiqua" w:cs="Book Antiqua"/>
          <w:color w:val="444444"/>
          <w:highlight w:val="white"/>
        </w:rPr>
        <w:t>他力氣太小，連最卑微的體力活都幹不了，而他又太自尊，不願乞討。</w:t>
      </w:r>
    </w:p>
    <w:p w14:paraId="00000017" w14:textId="77777777" w:rsidR="003D7E86" w:rsidRDefault="003D7E86">
      <w:pPr>
        <w:shd w:val="clear" w:color="auto" w:fill="FFFFFF"/>
        <w:spacing w:after="0" w:line="240" w:lineRule="auto"/>
        <w:rPr>
          <w:rFonts w:ascii="Book Antiqua" w:eastAsia="Book Antiqua" w:hAnsi="Book Antiqua" w:cs="Book Antiqua"/>
          <w:color w:val="444444"/>
          <w:highlight w:val="white"/>
        </w:rPr>
      </w:pPr>
    </w:p>
    <w:p w14:paraId="00000018" w14:textId="77777777" w:rsidR="003D7E86" w:rsidRDefault="00000000">
      <w:pPr>
        <w:spacing w:after="0"/>
        <w:rPr>
          <w:rFonts w:ascii="Book Antiqua" w:eastAsia="Book Antiqua" w:hAnsi="Book Antiqua" w:cs="Book Antiqua"/>
          <w:color w:val="000000"/>
          <w:highlight w:val="white"/>
        </w:rPr>
      </w:pPr>
      <w:r>
        <w:rPr>
          <w:rFonts w:ascii="Book Antiqua" w:eastAsia="Book Antiqua" w:hAnsi="Book Antiqua" w:cs="Book Antiqua"/>
          <w:color w:val="000000"/>
          <w:highlight w:val="white"/>
        </w:rPr>
        <w:t>耶穌講述了一個工人的故事，他面臨被解僱的危機。失去工作的這種殘酷現實，若是你被炒了，你感受如何？這位工人手裡拿著解僱通知書，必須迅速採取行動，確保自己的未來。</w:t>
      </w:r>
    </w:p>
    <w:p w14:paraId="0000001A" w14:textId="77777777" w:rsidR="003D7E86" w:rsidRDefault="003D7E86">
      <w:pPr>
        <w:spacing w:after="0"/>
        <w:rPr>
          <w:rFonts w:ascii="Book Antiqua" w:eastAsia="Book Antiqua" w:hAnsi="Book Antiqua" w:cs="Book Antiqua"/>
          <w:highlight w:val="white"/>
        </w:rPr>
      </w:pPr>
    </w:p>
    <w:p w14:paraId="0000001B" w14:textId="77777777" w:rsidR="003D7E86" w:rsidRDefault="00000000">
      <w:pPr>
        <w:shd w:val="clear" w:color="auto" w:fill="FFFFFF"/>
        <w:spacing w:after="0" w:line="240" w:lineRule="auto"/>
        <w:rPr>
          <w:rFonts w:ascii="Book Antiqua" w:eastAsia="Book Antiqua" w:hAnsi="Book Antiqua" w:cs="Book Antiqua"/>
          <w:color w:val="000000"/>
        </w:rPr>
      </w:pPr>
      <w:r>
        <w:rPr>
          <w:rFonts w:ascii="Book Antiqua" w:eastAsia="Book Antiqua" w:hAnsi="Book Antiqua" w:cs="Book Antiqua"/>
          <w:color w:val="444444"/>
          <w:highlight w:val="white"/>
        </w:rPr>
        <w:t>至少他對自己誠實，即便在工作中他曾經不誠實。但他很精明，有豐富的街頭智慧。所以他很快就想出了一個</w:t>
      </w:r>
      <w:r>
        <w:rPr>
          <w:rFonts w:ascii="Book Antiqua" w:eastAsia="Book Antiqua" w:hAnsi="Book Antiqua" w:cs="Book Antiqua"/>
          <w:color w:val="000000"/>
        </w:rPr>
        <w:t>計謀：免除那些欠他主人債的人的債務，做人情，希望當他被趕出去時，他們能記住他的「慷慨」，並歡迎他到自己家中做客。</w:t>
      </w:r>
    </w:p>
    <w:p w14:paraId="0000001D" w14:textId="77777777" w:rsidR="003D7E86" w:rsidRDefault="003D7E86">
      <w:pPr>
        <w:shd w:val="clear" w:color="auto" w:fill="FFFFFF"/>
        <w:spacing w:after="0" w:line="240" w:lineRule="auto"/>
        <w:rPr>
          <w:rFonts w:ascii="Book Antiqua" w:eastAsia="Book Antiqua" w:hAnsi="Book Antiqua" w:cs="Book Antiqua"/>
        </w:rPr>
      </w:pPr>
    </w:p>
    <w:p w14:paraId="0000001E" w14:textId="77777777" w:rsidR="003D7E86" w:rsidRDefault="00000000">
      <w:pPr>
        <w:pBdr>
          <w:top w:val="nil"/>
          <w:left w:val="nil"/>
          <w:bottom w:val="nil"/>
          <w:right w:val="nil"/>
          <w:between w:val="nil"/>
        </w:pBdr>
        <w:shd w:val="clear" w:color="auto" w:fill="FFFFFF"/>
        <w:spacing w:after="0" w:line="240" w:lineRule="auto"/>
        <w:rPr>
          <w:rFonts w:ascii="Book Antiqua" w:eastAsia="Book Antiqua" w:hAnsi="Book Antiqua" w:cs="Book Antiqua"/>
          <w:color w:val="000000"/>
          <w:highlight w:val="white"/>
        </w:rPr>
      </w:pPr>
      <w:r>
        <w:rPr>
          <w:rFonts w:ascii="Book Antiqua" w:eastAsia="Book Antiqua" w:hAnsi="Book Antiqua" w:cs="Book Antiqua"/>
          <w:color w:val="000000"/>
          <w:highlight w:val="white"/>
        </w:rPr>
        <w:t>我們明明知道不誠實是不對、不應該。以任何道德標準來看，這都是厚顏無恥、自私的欺騙。</w:t>
      </w:r>
      <w:r>
        <w:rPr>
          <w:rFonts w:ascii="Book Antiqua" w:eastAsia="Book Antiqua" w:hAnsi="Book Antiqua" w:cs="Book Antiqua"/>
          <w:color w:val="000000"/>
        </w:rPr>
        <w:t>令人不解和震驚的是，這位不誠實的管家卻受到了讚揚，說他行事「精明、機警」。</w:t>
      </w:r>
      <w:r>
        <w:rPr>
          <w:rFonts w:ascii="Book Antiqua" w:eastAsia="Book Antiqua" w:hAnsi="Book Antiqua" w:cs="Book Antiqua"/>
          <w:color w:val="000000"/>
          <w:highlight w:val="white"/>
        </w:rPr>
        <w:t>耶穌為什麼要用一個比喻來讚揚它呢？</w:t>
      </w:r>
    </w:p>
    <w:p w14:paraId="00000020" w14:textId="77777777" w:rsidR="003D7E86" w:rsidRDefault="003D7E86">
      <w:pPr>
        <w:pBdr>
          <w:top w:val="nil"/>
          <w:left w:val="nil"/>
          <w:bottom w:val="nil"/>
          <w:right w:val="nil"/>
          <w:between w:val="nil"/>
        </w:pBdr>
        <w:shd w:val="clear" w:color="auto" w:fill="FFFFFF"/>
        <w:spacing w:after="0" w:line="240" w:lineRule="auto"/>
        <w:rPr>
          <w:rFonts w:ascii="Book Antiqua" w:eastAsia="Book Antiqua" w:hAnsi="Book Antiqua" w:cs="Book Antiqua"/>
          <w:highlight w:val="white"/>
        </w:rPr>
      </w:pPr>
    </w:p>
    <w:p w14:paraId="00000021" w14:textId="77777777" w:rsidR="003D7E86" w:rsidRDefault="00000000">
      <w:pPr>
        <w:pBdr>
          <w:top w:val="nil"/>
          <w:left w:val="nil"/>
          <w:bottom w:val="nil"/>
          <w:right w:val="nil"/>
          <w:between w:val="nil"/>
        </w:pBdr>
        <w:shd w:val="clear" w:color="auto" w:fill="FFFFFF"/>
        <w:spacing w:after="0" w:line="240" w:lineRule="auto"/>
        <w:rPr>
          <w:rFonts w:ascii="Book Antiqua" w:eastAsia="Book Antiqua" w:hAnsi="Book Antiqua" w:cs="Book Antiqua"/>
          <w:color w:val="444444"/>
        </w:rPr>
      </w:pPr>
      <w:r>
        <w:rPr>
          <w:rFonts w:ascii="Book Antiqua" w:eastAsia="Book Antiqua" w:hAnsi="Book Antiqua" w:cs="Book Antiqua"/>
          <w:color w:val="000000"/>
          <w:highlight w:val="white"/>
        </w:rPr>
        <w:t>然而，若仔細觀察就會發現，這個比喻只是耶穌所講述的一系列關於如何運用財富的故事中的一個。</w:t>
      </w:r>
      <w:r>
        <w:rPr>
          <w:rFonts w:ascii="Book Antiqua" w:eastAsia="Book Antiqua" w:hAnsi="Book Antiqua" w:cs="Book Antiqua"/>
          <w:color w:val="444444"/>
        </w:rPr>
        <w:t>我們也知道，路加傾向於將財富描繪成一種負面屬性，這與普遍觀念相悖，一般人看財富象徵上帝的祝福，使義人富有。但路加通常將物質財富描繪成壞事。</w:t>
      </w:r>
    </w:p>
    <w:p w14:paraId="00000023" w14:textId="77777777" w:rsidR="003D7E86" w:rsidRDefault="003D7E86">
      <w:pPr>
        <w:pBdr>
          <w:top w:val="nil"/>
          <w:left w:val="nil"/>
          <w:bottom w:val="nil"/>
          <w:right w:val="nil"/>
          <w:between w:val="nil"/>
        </w:pBdr>
        <w:shd w:val="clear" w:color="auto" w:fill="FFFFFF"/>
        <w:spacing w:after="0" w:line="240" w:lineRule="auto"/>
        <w:rPr>
          <w:rFonts w:ascii="Book Antiqua" w:eastAsia="Book Antiqua" w:hAnsi="Book Antiqua" w:cs="Book Antiqua"/>
          <w:color w:val="444444"/>
        </w:rPr>
      </w:pPr>
    </w:p>
    <w:p w14:paraId="00000024" w14:textId="77777777" w:rsidR="003D7E86" w:rsidRDefault="00000000">
      <w:pPr>
        <w:spacing w:after="0"/>
        <w:rPr>
          <w:rFonts w:ascii="Book Antiqua" w:eastAsia="Book Antiqua" w:hAnsi="Book Antiqua" w:cs="Book Antiqua"/>
          <w:color w:val="000000"/>
          <w:highlight w:val="white"/>
        </w:rPr>
      </w:pPr>
      <w:r>
        <w:rPr>
          <w:rFonts w:ascii="Book Antiqua" w:eastAsia="Book Antiqua" w:hAnsi="Book Antiqua" w:cs="Book Antiqua"/>
          <w:color w:val="000000"/>
          <w:highlight w:val="white"/>
        </w:rPr>
        <w:t>縱觀整本聖經，耶穌對如何對待財富的論述不少，當今的教會所忽視，很少提及金錢。</w:t>
      </w:r>
    </w:p>
    <w:p w14:paraId="00000026" w14:textId="77777777" w:rsidR="003D7E86" w:rsidRDefault="003D7E86">
      <w:pPr>
        <w:spacing w:after="0"/>
        <w:rPr>
          <w:rFonts w:ascii="Book Antiqua" w:eastAsia="Book Antiqua" w:hAnsi="Book Antiqua" w:cs="Book Antiqua"/>
          <w:highlight w:val="white"/>
        </w:rPr>
      </w:pPr>
    </w:p>
    <w:p w14:paraId="00000027" w14:textId="77777777" w:rsidR="003D7E86" w:rsidRDefault="00000000">
      <w:pPr>
        <w:pBdr>
          <w:top w:val="nil"/>
          <w:left w:val="nil"/>
          <w:bottom w:val="nil"/>
          <w:right w:val="nil"/>
          <w:between w:val="nil"/>
        </w:pBdr>
        <w:shd w:val="clear" w:color="auto" w:fill="FFFFFF"/>
        <w:spacing w:after="0" w:line="240" w:lineRule="auto"/>
        <w:rPr>
          <w:rFonts w:ascii="Book Antiqua" w:eastAsia="Book Antiqua" w:hAnsi="Book Antiqua" w:cs="Book Antiqua"/>
          <w:color w:val="000000"/>
          <w:highlight w:val="white"/>
        </w:rPr>
      </w:pPr>
      <w:r>
        <w:rPr>
          <w:rFonts w:ascii="Book Antiqua" w:eastAsia="Book Antiqua" w:hAnsi="Book Antiqua" w:cs="Book Antiqua"/>
          <w:color w:val="000000"/>
          <w:highlight w:val="white"/>
        </w:rPr>
        <w:t>我認為路加說這番話並非是在為不誠實背書，而是在挑戰我們：如果連一個不誠實的管家都能想辦法、很努力地、有創造性地去利用資源來塑造自己的未來，那麼光明之子難道不應該更加投入、更有創造力、更有決心，為未來而行動嗎？</w:t>
      </w:r>
    </w:p>
    <w:p w14:paraId="00000029" w14:textId="77777777" w:rsidR="003D7E86" w:rsidRDefault="003D7E86">
      <w:pPr>
        <w:pBdr>
          <w:top w:val="nil"/>
          <w:left w:val="nil"/>
          <w:bottom w:val="nil"/>
          <w:right w:val="nil"/>
          <w:between w:val="nil"/>
        </w:pBdr>
        <w:shd w:val="clear" w:color="auto" w:fill="FFFFFF"/>
        <w:spacing w:after="0" w:line="240" w:lineRule="auto"/>
        <w:rPr>
          <w:rFonts w:ascii="Book Antiqua" w:eastAsia="Book Antiqua" w:hAnsi="Book Antiqua" w:cs="Book Antiqua"/>
          <w:color w:val="000000"/>
          <w:highlight w:val="white"/>
        </w:rPr>
      </w:pPr>
    </w:p>
    <w:p w14:paraId="0000002A" w14:textId="77777777" w:rsidR="003D7E86" w:rsidRDefault="00000000">
      <w:pPr>
        <w:spacing w:after="0"/>
        <w:rPr>
          <w:rFonts w:ascii="Book Antiqua" w:eastAsia="Book Antiqua" w:hAnsi="Book Antiqua" w:cs="Book Antiqua"/>
          <w:highlight w:val="white"/>
        </w:rPr>
      </w:pPr>
      <w:r>
        <w:rPr>
          <w:rFonts w:ascii="Book Antiqua" w:eastAsia="Book Antiqua" w:hAnsi="Book Antiqua" w:cs="Book Antiqua"/>
          <w:highlight w:val="white"/>
        </w:rPr>
        <w:t>緊迫性決定了他的現實。他正處於危機之中。但這場危機比其他人面臨的危機，比耶穌介入我們生活的危機更不緊迫嗎？</w:t>
      </w:r>
    </w:p>
    <w:p w14:paraId="0000002C" w14:textId="77777777" w:rsidR="003D7E86" w:rsidRDefault="003D7E86">
      <w:pPr>
        <w:spacing w:after="0"/>
        <w:rPr>
          <w:rFonts w:ascii="Book Antiqua" w:eastAsia="Book Antiqua" w:hAnsi="Book Antiqua" w:cs="Book Antiqua"/>
          <w:highlight w:val="white"/>
        </w:rPr>
      </w:pPr>
    </w:p>
    <w:p w14:paraId="0000002D" w14:textId="77777777" w:rsidR="003D7E86" w:rsidRDefault="00000000">
      <w:pPr>
        <w:spacing w:after="0"/>
        <w:rPr>
          <w:rFonts w:ascii="Book Antiqua" w:eastAsia="Book Antiqua" w:hAnsi="Book Antiqua" w:cs="Book Antiqua"/>
          <w:highlight w:val="white"/>
        </w:rPr>
      </w:pPr>
      <w:r>
        <w:rPr>
          <w:rFonts w:ascii="Book Antiqua" w:eastAsia="Book Antiqua" w:hAnsi="Book Antiqua" w:cs="Book Antiqua"/>
          <w:highlight w:val="white"/>
        </w:rPr>
        <w:t>如果我們運用我們的財富、所有物、資源，不只是金錢，還有我們的時間、才智和想像力，去做有義意的事，像保護地球、窮人和受壓迫者，會怎麼樣？不誠實的管家提醒我們，未來並非偶然發生在我們身上。</w:t>
      </w:r>
    </w:p>
    <w:p w14:paraId="0000002F" w14:textId="77777777" w:rsidR="003D7E86" w:rsidRDefault="003D7E86">
      <w:pPr>
        <w:spacing w:after="0"/>
        <w:rPr>
          <w:rFonts w:ascii="Book Antiqua" w:eastAsia="Book Antiqua" w:hAnsi="Book Antiqua" w:cs="Book Antiqua"/>
          <w:highlight w:val="white"/>
        </w:rPr>
      </w:pPr>
    </w:p>
    <w:p w14:paraId="00000030" w14:textId="77777777" w:rsidR="003D7E86" w:rsidRDefault="00000000">
      <w:pPr>
        <w:spacing w:after="0"/>
        <w:rPr>
          <w:rFonts w:ascii="Book Antiqua" w:eastAsia="Book Antiqua" w:hAnsi="Book Antiqua" w:cs="Book Antiqua"/>
          <w:highlight w:val="white"/>
        </w:rPr>
      </w:pPr>
      <w:r>
        <w:rPr>
          <w:rFonts w:ascii="Book Antiqua" w:eastAsia="Book Antiqua" w:hAnsi="Book Antiqua" w:cs="Book Antiqua"/>
          <w:highlight w:val="white"/>
        </w:rPr>
        <w:t>我們透過自己的行動，投資這樣或那樣的未來。如果我們大膽想像，精明行動，並為了愛和正義慷慨地運用我們掌握的一切資源，我們能創造怎樣的未來？只有上帝知道。但上帝給我們足夠的恩典，讓我們做好一切。</w:t>
      </w:r>
    </w:p>
    <w:p w14:paraId="514BA26E" w14:textId="77777777" w:rsidR="003A6494" w:rsidRDefault="003A6494">
      <w:pPr>
        <w:spacing w:after="0"/>
        <w:rPr>
          <w:rFonts w:ascii="PingFang TC" w:eastAsia="PingFang TC" w:hAnsi="PingFang TC" w:cs="PingFang TC"/>
          <w:highlight w:val="white"/>
        </w:rPr>
      </w:pPr>
    </w:p>
    <w:p w14:paraId="00000032" w14:textId="5EF75383" w:rsidR="003D7E86" w:rsidRDefault="00000000">
      <w:pPr>
        <w:spacing w:after="0"/>
        <w:rPr>
          <w:rFonts w:ascii="Book Antiqua" w:eastAsia="Book Antiqua" w:hAnsi="Book Antiqua" w:cs="Book Antiqua"/>
          <w:color w:val="000000"/>
          <w:highlight w:val="white"/>
        </w:rPr>
      </w:pPr>
      <w:r>
        <w:rPr>
          <w:rFonts w:ascii="Book Antiqua" w:eastAsia="Book Antiqua" w:hAnsi="Book Antiqua" w:cs="Book Antiqua" w:hint="eastAsia"/>
          <w:color w:val="000000"/>
          <w:highlight w:val="white"/>
        </w:rPr>
        <w:t>我</w:t>
      </w:r>
      <w:r>
        <w:rPr>
          <w:rFonts w:ascii="Book Antiqua" w:eastAsia="Book Antiqua" w:hAnsi="Book Antiqua" w:cs="Book Antiqua"/>
          <w:color w:val="000000"/>
          <w:highlight w:val="white"/>
        </w:rPr>
        <w:t>們的生活方式包括我們選擇的朋友、如何使用時間以及如何使用財富。這些啟示是路加的一貫的想法和特色，應該不是什麼新鮮事。</w:t>
      </w:r>
    </w:p>
    <w:p w14:paraId="00000034" w14:textId="77777777" w:rsidR="003D7E86" w:rsidRDefault="003D7E86">
      <w:pPr>
        <w:spacing w:after="0"/>
        <w:rPr>
          <w:rFonts w:ascii="Book Antiqua" w:eastAsia="Book Antiqua" w:hAnsi="Book Antiqua" w:cs="Book Antiqua"/>
          <w:highlight w:val="white"/>
        </w:rPr>
      </w:pPr>
    </w:p>
    <w:p w14:paraId="00000035" w14:textId="77777777" w:rsidR="003D7E86" w:rsidRDefault="00000000">
      <w:pPr>
        <w:spacing w:after="0"/>
        <w:rPr>
          <w:rFonts w:ascii="Book Antiqua" w:eastAsia="Book Antiqua" w:hAnsi="Book Antiqua" w:cs="Book Antiqua"/>
          <w:color w:val="000000"/>
          <w:highlight w:val="white"/>
        </w:rPr>
      </w:pPr>
      <w:r>
        <w:rPr>
          <w:rFonts w:ascii="Book Antiqua" w:eastAsia="Book Antiqua" w:hAnsi="Book Antiqua" w:cs="Book Antiqua"/>
          <w:color w:val="000000"/>
          <w:highlight w:val="white"/>
        </w:rPr>
        <w:t>在路加的十六章中，我們已經看到和耶穌一起吃晚餐的同伴，相信他們已經被耶穌關於財富的教導深深地震撼了。</w:t>
      </w:r>
    </w:p>
    <w:p w14:paraId="00000037" w14:textId="77777777" w:rsidR="003D7E86" w:rsidRDefault="003D7E86">
      <w:pPr>
        <w:spacing w:after="0"/>
        <w:rPr>
          <w:rFonts w:ascii="Book Antiqua" w:eastAsia="Book Antiqua" w:hAnsi="Book Antiqua" w:cs="Book Antiqua"/>
          <w:highlight w:val="white"/>
        </w:rPr>
      </w:pPr>
    </w:p>
    <w:p w14:paraId="00000038" w14:textId="77777777" w:rsidR="003D7E86" w:rsidRDefault="00000000">
      <w:pPr>
        <w:spacing w:after="0"/>
        <w:rPr>
          <w:rFonts w:ascii="Book Antiqua" w:eastAsia="Book Antiqua" w:hAnsi="Book Antiqua" w:cs="Book Antiqua"/>
        </w:rPr>
      </w:pPr>
      <w:r>
        <w:rPr>
          <w:rFonts w:ascii="Book Antiqua" w:eastAsia="Book Antiqua" w:hAnsi="Book Antiqua" w:cs="Book Antiqua"/>
          <w:color w:val="000000"/>
          <w:highlight w:val="white"/>
        </w:rPr>
        <w:t>看著一個妓女用眼淚洗耶穌的腳，你有何感想？為她的多情感動同情或是嫌棄</w:t>
      </w:r>
      <w:r>
        <w:rPr>
          <w:rFonts w:ascii="Book Antiqua" w:eastAsia="Book Antiqua" w:hAnsi="Book Antiqua" w:cs="Book Antiqua"/>
        </w:rPr>
        <w:t>尷尬？</w:t>
      </w:r>
    </w:p>
    <w:p w14:paraId="0000003A" w14:textId="77777777" w:rsidR="003D7E86" w:rsidRDefault="003D7E86">
      <w:pPr>
        <w:spacing w:after="0"/>
        <w:rPr>
          <w:rFonts w:ascii="Book Antiqua" w:eastAsia="Book Antiqua" w:hAnsi="Book Antiqua" w:cs="Book Antiqua"/>
        </w:rPr>
      </w:pPr>
    </w:p>
    <w:p w14:paraId="0000003B" w14:textId="77777777" w:rsidR="003D7E86" w:rsidRDefault="00000000">
      <w:pPr>
        <w:spacing w:after="0"/>
        <w:rPr>
          <w:rFonts w:ascii="Book Antiqua" w:eastAsia="Book Antiqua" w:hAnsi="Book Antiqua" w:cs="Book Antiqua"/>
          <w:color w:val="000000"/>
          <w:highlight w:val="white"/>
        </w:rPr>
      </w:pPr>
      <w:r>
        <w:rPr>
          <w:rFonts w:ascii="Book Antiqua" w:eastAsia="Book Antiqua" w:hAnsi="Book Antiqua" w:cs="Book Antiqua"/>
          <w:color w:val="000000"/>
          <w:highlight w:val="white"/>
        </w:rPr>
        <w:t>我們是否同理那位年輕的財主？他因為無法變賣財產來跟隨耶穌的團隊而背棄了耶穌。</w:t>
      </w:r>
    </w:p>
    <w:p w14:paraId="0000003D" w14:textId="77777777" w:rsidR="003D7E86" w:rsidRDefault="003D7E86">
      <w:pPr>
        <w:spacing w:after="0"/>
        <w:rPr>
          <w:rFonts w:ascii="Book Antiqua" w:eastAsia="Book Antiqua" w:hAnsi="Book Antiqua" w:cs="Book Antiqua"/>
          <w:highlight w:val="white"/>
        </w:rPr>
      </w:pPr>
    </w:p>
    <w:p w14:paraId="0000003E" w14:textId="77777777" w:rsidR="003D7E86" w:rsidRDefault="00000000">
      <w:pPr>
        <w:spacing w:after="0"/>
        <w:rPr>
          <w:rFonts w:ascii="Book Antiqua" w:eastAsia="Book Antiqua" w:hAnsi="Book Antiqua" w:cs="Book Antiqua"/>
          <w:color w:val="000000"/>
          <w:highlight w:val="white"/>
        </w:rPr>
      </w:pPr>
      <w:r>
        <w:rPr>
          <w:rFonts w:ascii="Book Antiqua" w:eastAsia="Book Antiqua" w:hAnsi="Book Antiqua" w:cs="Book Antiqua"/>
          <w:color w:val="000000"/>
          <w:highlight w:val="white"/>
        </w:rPr>
        <w:t>我們記起了參加筵席時該坐哪裡，以免在其他客人加入時感到尷尬。</w:t>
      </w:r>
    </w:p>
    <w:p w14:paraId="00000040" w14:textId="77777777" w:rsidR="003D7E86" w:rsidRDefault="003D7E86">
      <w:pPr>
        <w:spacing w:after="0"/>
        <w:rPr>
          <w:rFonts w:ascii="Book Antiqua" w:eastAsia="Book Antiqua" w:hAnsi="Book Antiqua" w:cs="Book Antiqua"/>
          <w:highlight w:val="white"/>
        </w:rPr>
      </w:pPr>
    </w:p>
    <w:p w14:paraId="00000041" w14:textId="77777777" w:rsidR="003D7E86" w:rsidRDefault="00000000">
      <w:pPr>
        <w:pBdr>
          <w:top w:val="nil"/>
          <w:left w:val="nil"/>
          <w:bottom w:val="nil"/>
          <w:right w:val="nil"/>
          <w:between w:val="nil"/>
        </w:pBdr>
        <w:shd w:val="clear" w:color="auto" w:fill="FFFFFF"/>
        <w:spacing w:after="0" w:line="240" w:lineRule="auto"/>
        <w:rPr>
          <w:rFonts w:ascii="Book Antiqua" w:eastAsia="Book Antiqua" w:hAnsi="Book Antiqua" w:cs="Book Antiqua"/>
          <w:color w:val="000000"/>
        </w:rPr>
      </w:pPr>
      <w:r>
        <w:rPr>
          <w:rFonts w:ascii="Book Antiqua" w:eastAsia="Book Antiqua" w:hAnsi="Book Antiqua" w:cs="Book Antiqua"/>
          <w:color w:val="000000"/>
        </w:rPr>
        <w:lastRenderedPageBreak/>
        <w:t>我們聽進去了財富與內心作比較的經文，為那位賺取世上財富，把倉庫堆滿糧食而英年早逝的農夫感到絕望。</w:t>
      </w:r>
    </w:p>
    <w:p w14:paraId="00000043" w14:textId="77777777" w:rsidR="003D7E86" w:rsidRDefault="003D7E86">
      <w:pPr>
        <w:pBdr>
          <w:top w:val="nil"/>
          <w:left w:val="nil"/>
          <w:bottom w:val="nil"/>
          <w:right w:val="nil"/>
          <w:between w:val="nil"/>
        </w:pBdr>
        <w:shd w:val="clear" w:color="auto" w:fill="FFFFFF"/>
        <w:spacing w:after="0" w:line="240" w:lineRule="auto"/>
        <w:rPr>
          <w:rFonts w:ascii="Book Antiqua" w:eastAsia="Book Antiqua" w:hAnsi="Book Antiqua" w:cs="Book Antiqua"/>
        </w:rPr>
      </w:pPr>
    </w:p>
    <w:p w14:paraId="00000044" w14:textId="77777777" w:rsidR="003D7E86" w:rsidRDefault="00000000">
      <w:pPr>
        <w:pBdr>
          <w:top w:val="nil"/>
          <w:left w:val="nil"/>
          <w:bottom w:val="nil"/>
          <w:right w:val="nil"/>
          <w:between w:val="nil"/>
        </w:pBdr>
        <w:shd w:val="clear" w:color="auto" w:fill="FFFFFF"/>
        <w:spacing w:after="0" w:line="240" w:lineRule="auto"/>
        <w:rPr>
          <w:rFonts w:ascii="Book Antiqua" w:eastAsia="Book Antiqua" w:hAnsi="Book Antiqua" w:cs="Book Antiqua"/>
          <w:color w:val="000000"/>
        </w:rPr>
      </w:pPr>
      <w:r>
        <w:rPr>
          <w:rFonts w:ascii="Book Antiqua" w:eastAsia="Book Antiqua" w:hAnsi="Book Antiqua" w:cs="Book Antiqua"/>
          <w:color w:val="000000"/>
        </w:rPr>
        <w:t>讀到路加福音的八福，我們感到震驚，路加福音中所列的祝福和災禍，並沒有給靈性貧乏的人留有任何轉圜的餘地，馬太的八福温和多了。</w:t>
      </w:r>
    </w:p>
    <w:p w14:paraId="00000046" w14:textId="77777777" w:rsidR="003D7E86" w:rsidRDefault="003D7E86">
      <w:pPr>
        <w:pBdr>
          <w:top w:val="nil"/>
          <w:left w:val="nil"/>
          <w:bottom w:val="nil"/>
          <w:right w:val="nil"/>
          <w:between w:val="nil"/>
        </w:pBdr>
        <w:shd w:val="clear" w:color="auto" w:fill="FFFFFF"/>
        <w:spacing w:after="0" w:line="240" w:lineRule="auto"/>
        <w:rPr>
          <w:rFonts w:ascii="Book Antiqua" w:eastAsia="Book Antiqua" w:hAnsi="Book Antiqua" w:cs="Book Antiqua"/>
        </w:rPr>
      </w:pPr>
    </w:p>
    <w:p w14:paraId="00000047" w14:textId="77777777" w:rsidR="003D7E86" w:rsidRDefault="00000000">
      <w:pPr>
        <w:pBdr>
          <w:top w:val="nil"/>
          <w:left w:val="nil"/>
          <w:bottom w:val="nil"/>
          <w:right w:val="nil"/>
          <w:between w:val="nil"/>
        </w:pBdr>
        <w:shd w:val="clear" w:color="auto" w:fill="FFFFFF"/>
        <w:spacing w:after="0" w:line="240" w:lineRule="auto"/>
        <w:rPr>
          <w:rFonts w:ascii="Book Antiqua" w:eastAsia="Book Antiqua" w:hAnsi="Book Antiqua" w:cs="Book Antiqua"/>
          <w:color w:val="000000"/>
        </w:rPr>
      </w:pPr>
      <w:r>
        <w:rPr>
          <w:rFonts w:ascii="Book Antiqua" w:eastAsia="Book Antiqua" w:hAnsi="Book Antiqua" w:cs="Book Antiqua"/>
          <w:color w:val="000000"/>
        </w:rPr>
        <w:t>其它如：約翰在曠野的呼喊，瑪利亞在天使報喜時的歌聲，耶穌在第一次傳道生涯的宣告。</w:t>
      </w:r>
    </w:p>
    <w:p w14:paraId="00000049" w14:textId="77777777" w:rsidR="003D7E86" w:rsidRDefault="003D7E86">
      <w:pPr>
        <w:pBdr>
          <w:top w:val="nil"/>
          <w:left w:val="nil"/>
          <w:bottom w:val="nil"/>
          <w:right w:val="nil"/>
          <w:between w:val="nil"/>
        </w:pBdr>
        <w:shd w:val="clear" w:color="auto" w:fill="FFFFFF"/>
        <w:spacing w:after="0" w:line="240" w:lineRule="auto"/>
        <w:rPr>
          <w:rFonts w:ascii="Book Antiqua" w:eastAsia="Book Antiqua" w:hAnsi="Book Antiqua" w:cs="Book Antiqua"/>
        </w:rPr>
      </w:pPr>
    </w:p>
    <w:p w14:paraId="0000004A" w14:textId="77777777" w:rsidR="003D7E86" w:rsidRDefault="00000000">
      <w:pPr>
        <w:pBdr>
          <w:top w:val="nil"/>
          <w:left w:val="nil"/>
          <w:bottom w:val="nil"/>
          <w:right w:val="nil"/>
          <w:between w:val="nil"/>
        </w:pBdr>
        <w:shd w:val="clear" w:color="auto" w:fill="FFFFFF"/>
        <w:spacing w:after="0" w:line="240" w:lineRule="auto"/>
        <w:rPr>
          <w:rFonts w:ascii="Book Antiqua" w:eastAsia="Book Antiqua" w:hAnsi="Book Antiqua" w:cs="Book Antiqua"/>
          <w:color w:val="000000"/>
        </w:rPr>
      </w:pPr>
      <w:r>
        <w:rPr>
          <w:rFonts w:ascii="Book Antiqua" w:eastAsia="Book Antiqua" w:hAnsi="Book Antiqua" w:cs="Book Antiqua"/>
          <w:color w:val="000000"/>
        </w:rPr>
        <w:t>所以，這則比喻故事不應該讓我們感到驚訝：現在就做該做的事情，為未來——上帝的未來——做好準備。</w:t>
      </w:r>
    </w:p>
    <w:p w14:paraId="0000004C" w14:textId="77777777" w:rsidR="003D7E86" w:rsidRDefault="003D7E86">
      <w:pPr>
        <w:pBdr>
          <w:top w:val="nil"/>
          <w:left w:val="nil"/>
          <w:bottom w:val="nil"/>
          <w:right w:val="nil"/>
          <w:between w:val="nil"/>
        </w:pBdr>
        <w:shd w:val="clear" w:color="auto" w:fill="FFFFFF"/>
        <w:spacing w:after="0" w:line="240" w:lineRule="auto"/>
        <w:rPr>
          <w:rFonts w:ascii="Book Antiqua" w:eastAsia="Book Antiqua" w:hAnsi="Book Antiqua" w:cs="Book Antiqua"/>
        </w:rPr>
      </w:pPr>
    </w:p>
    <w:p w14:paraId="0000004D" w14:textId="77777777" w:rsidR="003D7E86" w:rsidRDefault="00000000">
      <w:pPr>
        <w:pBdr>
          <w:top w:val="nil"/>
          <w:left w:val="nil"/>
          <w:bottom w:val="nil"/>
          <w:right w:val="nil"/>
          <w:between w:val="nil"/>
        </w:pBdr>
        <w:spacing w:after="0" w:line="240" w:lineRule="auto"/>
        <w:rPr>
          <w:rFonts w:ascii="Book Antiqua" w:eastAsia="Book Antiqua" w:hAnsi="Book Antiqua" w:cs="Book Antiqua"/>
          <w:color w:val="000000"/>
        </w:rPr>
      </w:pPr>
      <w:r>
        <w:rPr>
          <w:rFonts w:ascii="Book Antiqua" w:eastAsia="Book Antiqua" w:hAnsi="Book Antiqua" w:cs="Book Antiqua"/>
          <w:color w:val="000000"/>
        </w:rPr>
        <w:t>Stanley Hauerwas用</w:t>
      </w:r>
      <w:r>
        <w:rPr>
          <w:rFonts w:ascii="Book Antiqua" w:eastAsia="Book Antiqua" w:hAnsi="Book Antiqua" w:cs="Book Antiqua"/>
          <w:i/>
          <w:color w:val="000000"/>
        </w:rPr>
        <w:t>2001年的Gifford講座，編輯出版，書名《順著宇宙的紋理》</w:t>
      </w:r>
      <w:r>
        <w:rPr>
          <w:rFonts w:ascii="Book Antiqua" w:eastAsia="Book Antiqua" w:hAnsi="Book Antiqua" w:cs="Book Antiqua"/>
          <w:color w:val="000000"/>
        </w:rPr>
        <w:t>。標題來自</w:t>
      </w:r>
      <w:r>
        <w:rPr>
          <w:rFonts w:ascii="Book Antiqua" w:eastAsia="Book Antiqua" w:hAnsi="Book Antiqua" w:cs="Book Antiqua"/>
          <w:color w:val="000000"/>
          <w:highlight w:val="white"/>
        </w:rPr>
        <w:t>John Howard Yoder </w:t>
      </w:r>
      <w:r>
        <w:rPr>
          <w:rFonts w:ascii="Book Antiqua" w:eastAsia="Book Antiqua" w:hAnsi="Book Antiqua" w:cs="Book Antiqua"/>
          <w:color w:val="000000"/>
        </w:rPr>
        <w:t>的一篇文章，其中有這樣一句話：「背負十字架的人正在與宇宙的紋理一起工作。」Hauerwas用這些詞語，說明上帝正在引導宇宙朝著特定的方向發展，並透過十字架的工作讓人們知道這個方向。</w:t>
      </w:r>
    </w:p>
    <w:p w14:paraId="0000004F" w14:textId="77777777" w:rsidR="003D7E86" w:rsidRDefault="003D7E86">
      <w:pPr>
        <w:pBdr>
          <w:top w:val="nil"/>
          <w:left w:val="nil"/>
          <w:bottom w:val="nil"/>
          <w:right w:val="nil"/>
          <w:between w:val="nil"/>
        </w:pBdr>
        <w:spacing w:after="0" w:line="240" w:lineRule="auto"/>
        <w:rPr>
          <w:rFonts w:ascii="Book Antiqua" w:eastAsia="Book Antiqua" w:hAnsi="Book Antiqua" w:cs="Book Antiqua"/>
        </w:rPr>
      </w:pPr>
    </w:p>
    <w:p w14:paraId="00000050" w14:textId="77777777" w:rsidR="003D7E86" w:rsidRDefault="00000000">
      <w:pPr>
        <w:pBdr>
          <w:top w:val="nil"/>
          <w:left w:val="nil"/>
          <w:bottom w:val="nil"/>
          <w:right w:val="nil"/>
          <w:between w:val="nil"/>
        </w:pBdr>
        <w:spacing w:after="0" w:line="240" w:lineRule="auto"/>
        <w:rPr>
          <w:rFonts w:ascii="Book Antiqua" w:eastAsia="Book Antiqua" w:hAnsi="Book Antiqua" w:cs="Book Antiqua"/>
          <w:color w:val="000000"/>
        </w:rPr>
      </w:pPr>
      <w:r>
        <w:rPr>
          <w:rFonts w:ascii="Book Antiqua" w:eastAsia="Book Antiqua" w:hAnsi="Book Antiqua" w:cs="Book Antiqua"/>
          <w:color w:val="000000"/>
        </w:rPr>
        <w:t>耶穌在路加福音的比喻中描述的管家審視規劃了自己的人生方向，並「精明地」行事。他用盡一切手段來適應新的現實。我們也應該同樣精明地適應上帝的現實。</w:t>
      </w:r>
    </w:p>
    <w:p w14:paraId="00000052" w14:textId="77777777" w:rsidR="003D7E86" w:rsidRDefault="003D7E86">
      <w:pPr>
        <w:pBdr>
          <w:top w:val="nil"/>
          <w:left w:val="nil"/>
          <w:bottom w:val="nil"/>
          <w:right w:val="nil"/>
          <w:between w:val="nil"/>
        </w:pBdr>
        <w:spacing w:after="0" w:line="240" w:lineRule="auto"/>
        <w:rPr>
          <w:rFonts w:ascii="Book Antiqua" w:eastAsia="Book Antiqua" w:hAnsi="Book Antiqua" w:cs="Book Antiqua"/>
        </w:rPr>
      </w:pPr>
    </w:p>
    <w:p w14:paraId="00000053" w14:textId="77777777" w:rsidR="003D7E86" w:rsidRDefault="00000000">
      <w:pPr>
        <w:pBdr>
          <w:top w:val="nil"/>
          <w:left w:val="nil"/>
          <w:bottom w:val="nil"/>
          <w:right w:val="nil"/>
          <w:between w:val="nil"/>
        </w:pBdr>
        <w:shd w:val="clear" w:color="auto" w:fill="FFFFFF"/>
        <w:spacing w:after="0" w:line="240" w:lineRule="auto"/>
        <w:rPr>
          <w:rFonts w:ascii="Book Antiqua" w:eastAsia="Book Antiqua" w:hAnsi="Book Antiqua" w:cs="Book Antiqua"/>
          <w:color w:val="000000"/>
        </w:rPr>
      </w:pPr>
      <w:r>
        <w:rPr>
          <w:rFonts w:ascii="Book Antiqua" w:eastAsia="Book Antiqua" w:hAnsi="Book Antiqua" w:cs="Book Antiqua"/>
          <w:color w:val="000000"/>
        </w:rPr>
        <w:t>「不義的管家」和「光明之子」之間存在著至關重要的區別。如果我們讀了這個故事，卻抱著「無所為」的態度，那就錯了，也太不誠實了。我們不會做出和這位管家</w:t>
      </w:r>
      <w:r>
        <w:rPr>
          <w:rFonts w:ascii="Book Antiqua" w:eastAsia="Book Antiqua" w:hAnsi="Book Antiqua" w:cs="Book Antiqua"/>
          <w:i/>
          <w:color w:val="000000"/>
        </w:rPr>
        <w:t>一樣的</w:t>
      </w:r>
      <w:r>
        <w:rPr>
          <w:rFonts w:ascii="Book Antiqua" w:eastAsia="Book Antiqua" w:hAnsi="Book Antiqua" w:cs="Book Antiqua"/>
          <w:color w:val="000000"/>
        </w:rPr>
        <w:t>選擇；我們會效法祂的榜樣，做出符合上帝為我們安排的未來的選擇。耶穌用祂自己的人生榜樣向我們展示了跟隨祂的人將會擁有什麼樣的未來。</w:t>
      </w:r>
    </w:p>
    <w:p w14:paraId="00000055" w14:textId="77777777" w:rsidR="003D7E86" w:rsidRDefault="003D7E86">
      <w:pPr>
        <w:pBdr>
          <w:top w:val="nil"/>
          <w:left w:val="nil"/>
          <w:bottom w:val="nil"/>
          <w:right w:val="nil"/>
          <w:between w:val="nil"/>
        </w:pBdr>
        <w:shd w:val="clear" w:color="auto" w:fill="FFFFFF"/>
        <w:spacing w:after="0" w:line="240" w:lineRule="auto"/>
        <w:rPr>
          <w:rFonts w:ascii="Book Antiqua" w:eastAsia="Book Antiqua" w:hAnsi="Book Antiqua" w:cs="Book Antiqua"/>
        </w:rPr>
      </w:pPr>
    </w:p>
    <w:p w14:paraId="00000056" w14:textId="77777777" w:rsidR="003D7E86" w:rsidRDefault="00000000">
      <w:pPr>
        <w:pBdr>
          <w:top w:val="nil"/>
          <w:left w:val="nil"/>
          <w:bottom w:val="nil"/>
          <w:right w:val="nil"/>
          <w:between w:val="nil"/>
        </w:pBdr>
        <w:shd w:val="clear" w:color="auto" w:fill="FFFFFF"/>
        <w:spacing w:after="0" w:line="240" w:lineRule="auto"/>
        <w:rPr>
          <w:rFonts w:ascii="Book Antiqua" w:eastAsia="Book Antiqua" w:hAnsi="Book Antiqua" w:cs="Book Antiqua"/>
          <w:color w:val="000000"/>
        </w:rPr>
      </w:pPr>
      <w:r>
        <w:rPr>
          <w:rFonts w:ascii="Book Antiqua" w:eastAsia="Book Antiqua" w:hAnsi="Book Antiqua" w:cs="Book Antiqua"/>
          <w:color w:val="000000"/>
        </w:rPr>
        <w:t>耶穌的同在為我們帶來了危機。我們不能聽到呼召卻不予回應。畢竟，即使是沉默也是一種答案——答案是「否」。如果我們的答案是“是”，那麼跟隨耶穌的決定並非危機的結束，而只是一個開始。</w:t>
      </w:r>
    </w:p>
    <w:p w14:paraId="00000058" w14:textId="77777777" w:rsidR="003D7E86" w:rsidRDefault="003D7E86">
      <w:pPr>
        <w:pBdr>
          <w:top w:val="nil"/>
          <w:left w:val="nil"/>
          <w:bottom w:val="nil"/>
          <w:right w:val="nil"/>
          <w:between w:val="nil"/>
        </w:pBdr>
        <w:shd w:val="clear" w:color="auto" w:fill="FFFFFF"/>
        <w:spacing w:after="0" w:line="240" w:lineRule="auto"/>
        <w:rPr>
          <w:rFonts w:ascii="Book Antiqua" w:eastAsia="Book Antiqua" w:hAnsi="Book Antiqua" w:cs="Book Antiqua"/>
        </w:rPr>
      </w:pPr>
    </w:p>
    <w:p w14:paraId="00000059" w14:textId="77777777" w:rsidR="003D7E86" w:rsidRDefault="00000000">
      <w:pPr>
        <w:pBdr>
          <w:top w:val="nil"/>
          <w:left w:val="nil"/>
          <w:bottom w:val="nil"/>
          <w:right w:val="nil"/>
          <w:between w:val="nil"/>
        </w:pBdr>
        <w:shd w:val="clear" w:color="auto" w:fill="FFFFFF"/>
        <w:spacing w:after="0" w:line="240" w:lineRule="auto"/>
        <w:rPr>
          <w:rFonts w:ascii="Book Antiqua" w:eastAsia="Book Antiqua" w:hAnsi="Book Antiqua" w:cs="Book Antiqua"/>
          <w:color w:val="000000"/>
        </w:rPr>
      </w:pPr>
      <w:r>
        <w:rPr>
          <w:rFonts w:ascii="Book Antiqua" w:eastAsia="Book Antiqua" w:hAnsi="Book Antiqua" w:cs="Book Antiqua"/>
          <w:color w:val="000000"/>
        </w:rPr>
        <w:t>危機每天都透過我們所持有的價值觀、我們所建立的關係，當然還有我們運用金錢的方式，與我們正面交鋒。我們每天所做的每一個小選擇，都會對上帝的未來產生重要的影響。</w:t>
      </w:r>
    </w:p>
    <w:p w14:paraId="0000005B" w14:textId="77777777" w:rsidR="003D7E86" w:rsidRDefault="003D7E86">
      <w:pPr>
        <w:pBdr>
          <w:top w:val="nil"/>
          <w:left w:val="nil"/>
          <w:bottom w:val="nil"/>
          <w:right w:val="nil"/>
          <w:between w:val="nil"/>
        </w:pBdr>
        <w:shd w:val="clear" w:color="auto" w:fill="FFFFFF"/>
        <w:spacing w:after="0" w:line="240" w:lineRule="auto"/>
        <w:rPr>
          <w:rFonts w:ascii="Book Antiqua" w:eastAsia="Book Antiqua" w:hAnsi="Book Antiqua" w:cs="Book Antiqua"/>
        </w:rPr>
      </w:pPr>
    </w:p>
    <w:p w14:paraId="0000005C" w14:textId="77777777" w:rsidR="003D7E86" w:rsidRDefault="00000000">
      <w:pPr>
        <w:pBdr>
          <w:top w:val="nil"/>
          <w:left w:val="nil"/>
          <w:bottom w:val="nil"/>
          <w:right w:val="nil"/>
          <w:between w:val="nil"/>
        </w:pBdr>
        <w:shd w:val="clear" w:color="auto" w:fill="FFFFFF"/>
        <w:spacing w:after="0" w:line="240" w:lineRule="auto"/>
        <w:rPr>
          <w:rFonts w:ascii="Book Antiqua" w:eastAsia="Book Antiqua" w:hAnsi="Book Antiqua" w:cs="Book Antiqua"/>
          <w:color w:val="000000"/>
        </w:rPr>
      </w:pPr>
      <w:r>
        <w:rPr>
          <w:rFonts w:ascii="Book Antiqua" w:eastAsia="Book Antiqua" w:hAnsi="Book Antiqua" w:cs="Book Antiqua"/>
          <w:color w:val="000000"/>
        </w:rPr>
        <w:t>好好評估一下。時機已到。既然我們知道了神現在對我們的期望，我們該如何活在神的未來裡呢？像那位管家，在面對危機，失去頭路，誠實地評估自己的能力，用大聰明也好，或小聰明也好，為未來打算舖路。</w:t>
      </w:r>
    </w:p>
    <w:p w14:paraId="0000005E" w14:textId="77777777" w:rsidR="003D7E86" w:rsidRDefault="003D7E86">
      <w:pPr>
        <w:pBdr>
          <w:top w:val="nil"/>
          <w:left w:val="nil"/>
          <w:bottom w:val="nil"/>
          <w:right w:val="nil"/>
          <w:between w:val="nil"/>
        </w:pBdr>
        <w:shd w:val="clear" w:color="auto" w:fill="FFFFFF"/>
        <w:spacing w:after="0" w:line="240" w:lineRule="auto"/>
        <w:rPr>
          <w:rFonts w:ascii="Book Antiqua" w:eastAsia="Book Antiqua" w:hAnsi="Book Antiqua" w:cs="Book Antiqua"/>
        </w:rPr>
      </w:pPr>
    </w:p>
    <w:p w14:paraId="0000005F" w14:textId="77777777" w:rsidR="003D7E86" w:rsidRDefault="00000000">
      <w:pPr>
        <w:spacing w:after="0"/>
        <w:rPr>
          <w:rFonts w:ascii="Book Antiqua" w:eastAsia="Book Antiqua" w:hAnsi="Book Antiqua" w:cs="Book Antiqua"/>
          <w:highlight w:val="white"/>
        </w:rPr>
      </w:pPr>
      <w:r>
        <w:rPr>
          <w:rFonts w:ascii="Book Antiqua" w:eastAsia="Book Antiqua" w:hAnsi="Book Antiqua" w:cs="Book Antiqua"/>
          <w:highlight w:val="white"/>
        </w:rPr>
        <w:t>不知何故，「跟我來」這句話的衝擊力不如「你被解雇了」。然而，耶穌說「跟我來」，不是說「你被解雇了」。聽起來更美妙，它也同樣緊迫，需要我們做出改變生命的回應。在這個比喻中，耶穌再次告訴我們，我們現在的生活方式對上帝國有著重要的影響。</w:t>
      </w:r>
    </w:p>
    <w:p w14:paraId="00000061" w14:textId="77777777" w:rsidR="003D7E86" w:rsidRDefault="003D7E86">
      <w:pPr>
        <w:spacing w:after="0"/>
        <w:rPr>
          <w:rFonts w:ascii="Book Antiqua" w:eastAsia="Book Antiqua" w:hAnsi="Book Antiqua" w:cs="Book Antiqua"/>
          <w:highlight w:val="white"/>
        </w:rPr>
      </w:pPr>
    </w:p>
    <w:p w14:paraId="00000062" w14:textId="77777777" w:rsidR="003D7E86" w:rsidRDefault="00000000">
      <w:pPr>
        <w:spacing w:after="0" w:line="240" w:lineRule="auto"/>
        <w:rPr>
          <w:rFonts w:ascii="Book Antiqua" w:eastAsia="Book Antiqua" w:hAnsi="Book Antiqua" w:cs="Book Antiqua"/>
        </w:rPr>
      </w:pPr>
      <w:r>
        <w:rPr>
          <w:rFonts w:ascii="Book Antiqua" w:eastAsia="Book Antiqua" w:hAnsi="Book Antiqua" w:cs="Book Antiqua"/>
        </w:rPr>
        <w:lastRenderedPageBreak/>
        <w:t>這不是我們努力進入天堂的問題。無論我們是否選擇參與，上帝都會完成祂對未來的旨意與計畫。祂的國度不是靠我們的努力才能實現，而是祂自己信實的作為必定會成就。</w:t>
      </w:r>
      <w:r>
        <w:rPr>
          <w:rFonts w:ascii="Book Antiqua" w:eastAsia="Book Antiqua" w:hAnsi="Book Antiqua" w:cs="Book Antiqua"/>
        </w:rPr>
        <w:br/>
        <w:t>但對我們而言，問題更根本：我們是否願意順應這宇宙中按著上帝創造之目的而流動的潮流？還是選擇隨波逐流，被這世界的價值觀牽引？</w:t>
      </w:r>
    </w:p>
    <w:p w14:paraId="00000065" w14:textId="77777777" w:rsidR="003D7E86" w:rsidRDefault="003D7E86">
      <w:pPr>
        <w:spacing w:after="0" w:line="240" w:lineRule="auto"/>
        <w:rPr>
          <w:rFonts w:ascii="Book Antiqua" w:eastAsia="Book Antiqua" w:hAnsi="Book Antiqua" w:cs="Book Antiqua"/>
        </w:rPr>
      </w:pPr>
    </w:p>
    <w:p w14:paraId="00000066" w14:textId="77777777" w:rsidR="003D7E86" w:rsidRDefault="00000000">
      <w:pPr>
        <w:spacing w:after="0" w:line="240" w:lineRule="auto"/>
        <w:rPr>
          <w:rFonts w:ascii="Book Antiqua" w:eastAsia="Book Antiqua" w:hAnsi="Book Antiqua" w:cs="Book Antiqua"/>
        </w:rPr>
      </w:pPr>
      <w:r>
        <w:rPr>
          <w:rFonts w:ascii="Book Antiqua" w:eastAsia="Book Antiqua" w:hAnsi="Book Antiqua" w:cs="Book Antiqua"/>
        </w:rPr>
        <w:t>順應宇宙的紋理，代表我們願意以基督的生命為模式，走在信實、憐憫、公義與愛的道路上。這不僅是道德選擇，更是一種信仰的回應：我們承認上帝是宇宙的主宰，祂的旨意是整個歷史的方向。</w:t>
      </w:r>
    </w:p>
    <w:p w14:paraId="00000068" w14:textId="77777777" w:rsidR="003D7E86" w:rsidRDefault="003D7E86">
      <w:pPr>
        <w:spacing w:after="0" w:line="240" w:lineRule="auto"/>
        <w:rPr>
          <w:rFonts w:ascii="Book Antiqua" w:eastAsia="Book Antiqua" w:hAnsi="Book Antiqua" w:cs="Book Antiqua"/>
        </w:rPr>
      </w:pPr>
    </w:p>
    <w:p w14:paraId="00000069" w14:textId="77777777" w:rsidR="003D7E86" w:rsidRDefault="00000000">
      <w:pPr>
        <w:spacing w:after="0" w:line="240" w:lineRule="auto"/>
        <w:rPr>
          <w:rFonts w:ascii="Book Antiqua" w:eastAsia="Book Antiqua" w:hAnsi="Book Antiqua" w:cs="Book Antiqua"/>
        </w:rPr>
      </w:pPr>
      <w:r>
        <w:rPr>
          <w:rFonts w:ascii="Book Antiqua" w:eastAsia="Book Antiqua" w:hAnsi="Book Antiqua" w:cs="Book Antiqua"/>
        </w:rPr>
        <w:t>相對地隨波逐流，則是放棄分辨與委身的責任，任由世俗的權力、貪婪、恐懼與虛假的希望來塑造我們的生命。</w:t>
      </w:r>
    </w:p>
    <w:p w14:paraId="0000006B" w14:textId="77777777" w:rsidR="003D7E86" w:rsidRDefault="003D7E86">
      <w:pPr>
        <w:spacing w:after="0" w:line="240" w:lineRule="auto"/>
        <w:rPr>
          <w:rFonts w:ascii="Book Antiqua" w:eastAsia="Book Antiqua" w:hAnsi="Book Antiqua" w:cs="Book Antiqua"/>
        </w:rPr>
      </w:pPr>
    </w:p>
    <w:p w14:paraId="0000006C" w14:textId="77777777" w:rsidR="003D7E86" w:rsidRDefault="00000000">
      <w:pPr>
        <w:spacing w:after="0" w:line="240" w:lineRule="auto"/>
        <w:rPr>
          <w:rFonts w:ascii="Book Antiqua" w:eastAsia="Book Antiqua" w:hAnsi="Book Antiqua" w:cs="Book Antiqua"/>
        </w:rPr>
      </w:pPr>
      <w:r>
        <w:rPr>
          <w:rFonts w:ascii="Book Antiqua" w:eastAsia="Book Antiqua" w:hAnsi="Book Antiqua" w:cs="Book Antiqua"/>
        </w:rPr>
        <w:t>耶穌用祂的生命，引導我們來跟隨祂，這不是天堂與地獄的選擇而已，而是我們每天都在做的決定我們是否活在真理的流中？還是活在自我中心與世界迷霧的渦流中？</w:t>
      </w:r>
    </w:p>
    <w:p w14:paraId="0000006E" w14:textId="77777777" w:rsidR="003D7E86" w:rsidRDefault="003D7E86">
      <w:pPr>
        <w:spacing w:after="0" w:line="240" w:lineRule="auto"/>
        <w:rPr>
          <w:rFonts w:ascii="Book Antiqua" w:eastAsia="Book Antiqua" w:hAnsi="Book Antiqua" w:cs="Book Antiqua"/>
        </w:rPr>
      </w:pPr>
    </w:p>
    <w:p w14:paraId="0000006F" w14:textId="77777777" w:rsidR="003D7E86" w:rsidRDefault="00000000">
      <w:pPr>
        <w:spacing w:after="0" w:line="240" w:lineRule="auto"/>
        <w:rPr>
          <w:rFonts w:ascii="Book Antiqua" w:eastAsia="Book Antiqua" w:hAnsi="Book Antiqua" w:cs="Book Antiqua"/>
        </w:rPr>
      </w:pPr>
      <w:r>
        <w:rPr>
          <w:rFonts w:ascii="Book Antiqua" w:eastAsia="Book Antiqua" w:hAnsi="Book Antiqua" w:cs="Book Antiqua"/>
        </w:rPr>
        <w:t>上帝的國會來臨，祂的旨意終會成就。真正的問題是，我們要作那順流前行的門徒，還是那漂浮不定的路人？</w:t>
      </w:r>
    </w:p>
    <w:p w14:paraId="00000071" w14:textId="77777777" w:rsidR="003D7E86" w:rsidRDefault="003D7E86">
      <w:pPr>
        <w:spacing w:after="0" w:line="240" w:lineRule="auto"/>
        <w:rPr>
          <w:rFonts w:ascii="Book Antiqua" w:eastAsia="Book Antiqua" w:hAnsi="Book Antiqua" w:cs="Book Antiqua"/>
        </w:rPr>
      </w:pPr>
    </w:p>
    <w:p w14:paraId="00000072" w14:textId="77777777" w:rsidR="003D7E86" w:rsidRDefault="00000000">
      <w:pPr>
        <w:spacing w:after="0" w:line="240" w:lineRule="auto"/>
        <w:rPr>
          <w:rFonts w:ascii="Book Antiqua" w:eastAsia="Book Antiqua" w:hAnsi="Book Antiqua" w:cs="Book Antiqua"/>
        </w:rPr>
      </w:pPr>
      <w:r>
        <w:rPr>
          <w:rFonts w:ascii="Book Antiqua" w:eastAsia="Book Antiqua" w:hAnsi="Book Antiqua" w:cs="Book Antiqua"/>
        </w:rPr>
        <w:t>像保羅跟隨主：「不要效法這個世界，只要心意更新而變化，叫你們察驗何為神的善良、純全、可喜悅的旨意。」（羅12:2）</w:t>
      </w:r>
    </w:p>
    <w:p w14:paraId="00000074" w14:textId="77777777" w:rsidR="003D7E86" w:rsidRDefault="003D7E86">
      <w:pPr>
        <w:spacing w:after="0" w:line="240" w:lineRule="auto"/>
        <w:rPr>
          <w:rFonts w:ascii="Book Antiqua" w:eastAsia="Book Antiqua" w:hAnsi="Book Antiqua" w:cs="Book Antiqua"/>
        </w:rPr>
      </w:pPr>
    </w:p>
    <w:p w14:paraId="00000075" w14:textId="77777777" w:rsidR="003D7E86" w:rsidRDefault="00000000">
      <w:pPr>
        <w:spacing w:after="0" w:line="240" w:lineRule="auto"/>
        <w:rPr>
          <w:rFonts w:ascii="Book Antiqua" w:eastAsia="Book Antiqua" w:hAnsi="Book Antiqua" w:cs="Book Antiqua"/>
        </w:rPr>
      </w:pPr>
      <w:r>
        <w:rPr>
          <w:rFonts w:ascii="Book Antiqua" w:eastAsia="Book Antiqua" w:hAnsi="Book Antiqua" w:cs="Book Antiqua"/>
        </w:rPr>
        <w:t>像先知的提醒：「世人哪，耶和華已指示你何為善。祂向你所要的是什麼呢？只要你行公義，好憐憫，存謙卑的心與你的神同行。」彌 6:8</w:t>
      </w:r>
    </w:p>
    <w:p w14:paraId="00000077" w14:textId="77777777" w:rsidR="003D7E86" w:rsidRDefault="003D7E86">
      <w:pPr>
        <w:spacing w:after="0" w:line="240" w:lineRule="auto"/>
        <w:rPr>
          <w:rFonts w:ascii="Book Antiqua" w:eastAsia="Book Antiqua" w:hAnsi="Book Antiqua" w:cs="Book Antiqua"/>
        </w:rPr>
      </w:pPr>
    </w:p>
    <w:p w14:paraId="00000078" w14:textId="77777777" w:rsidR="003D7E86" w:rsidRDefault="00000000">
      <w:pPr>
        <w:pBdr>
          <w:top w:val="nil"/>
          <w:left w:val="nil"/>
          <w:bottom w:val="nil"/>
          <w:right w:val="nil"/>
          <w:between w:val="nil"/>
        </w:pBdr>
        <w:shd w:val="clear" w:color="auto" w:fill="FFFFFF"/>
        <w:spacing w:after="0" w:line="240" w:lineRule="auto"/>
        <w:rPr>
          <w:rFonts w:ascii="Book Antiqua" w:eastAsia="Book Antiqua" w:hAnsi="Book Antiqua" w:cs="Book Antiqua"/>
          <w:color w:val="000000"/>
        </w:rPr>
      </w:pPr>
      <w:r>
        <w:rPr>
          <w:rFonts w:ascii="Book Antiqua" w:eastAsia="Book Antiqua" w:hAnsi="Book Antiqua" w:cs="Book Antiqua"/>
          <w:color w:val="000000"/>
        </w:rPr>
        <w:t>耶穌故事中的管家傾盡所有資源，以確保自己的未來。我們也必須同樣運用一切的資源、智慧和謀略。我們擁有對上帝公義的盼望，對上帝平安的信心，以及對上帝恩典的信靠。這些都是最寶貴的資源。我們必須善用它們，這樣我們才會被稱讚：「主人稱讚他們，因為他們做事精明。」</w:t>
      </w:r>
    </w:p>
    <w:p w14:paraId="0000007A" w14:textId="77777777" w:rsidR="003D7E86" w:rsidRDefault="003D7E86">
      <w:pPr>
        <w:spacing w:after="0"/>
        <w:rPr>
          <w:rFonts w:ascii="Book Antiqua" w:eastAsia="Book Antiqua" w:hAnsi="Book Antiqua" w:cs="Book Antiqua"/>
          <w:color w:val="C00000"/>
        </w:rPr>
      </w:pPr>
    </w:p>
    <w:sectPr w:rsidR="003D7E86">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embedRegular r:id="rId1" w:fontKey="{B3D36C55-7D0B-A445-A492-927F4A118745}"/>
    <w:embedItalic r:id="rId2" w:fontKey="{4C58721D-A818-0C4F-9FE6-159EC6E57E3B}"/>
  </w:font>
  <w:font w:name="PMingLiU">
    <w:altName w:val="新細明體"/>
    <w:panose1 w:val="02020500000000000000"/>
    <w:charset w:val="88"/>
    <w:family w:val="roman"/>
    <w:pitch w:val="variable"/>
    <w:sig w:usb0="A00002FF" w:usb1="28CFFCFA" w:usb2="00000016" w:usb3="00000000" w:csb0="00100001" w:csb1="00000000"/>
  </w:font>
  <w:font w:name="Play">
    <w:charset w:val="00"/>
    <w:family w:val="auto"/>
    <w:pitch w:val="default"/>
    <w:embedRegular r:id="rId3" w:fontKey="{8C2C4CCA-CA08-064F-8E4F-C550DA7BFCAF}"/>
  </w:font>
  <w:font w:name="Times New Roman">
    <w:panose1 w:val="02020603050405020304"/>
    <w:charset w:val="00"/>
    <w:family w:val="roman"/>
    <w:pitch w:val="variable"/>
    <w:sig w:usb0="E0002EFF" w:usb1="C000785B" w:usb2="00000009" w:usb3="00000000" w:csb0="000001FF" w:csb1="00000000"/>
    <w:embedRegular r:id="rId4" w:fontKey="{1CA4A453-2987-D842-83F2-56121B94CE57}"/>
    <w:embedBold r:id="rId5" w:fontKey="{50423E8F-B32B-2C43-8327-F6DF722EDF41}"/>
    <w:embedItalic r:id="rId6" w:fontKey="{C3995AB4-44E4-DF42-988B-BFDD66766D6B}"/>
  </w:font>
  <w:font w:name="Aptos Display">
    <w:panose1 w:val="020B0004020202020204"/>
    <w:charset w:val="00"/>
    <w:family w:val="swiss"/>
    <w:pitch w:val="variable"/>
    <w:sig w:usb0="20000287" w:usb1="00000003" w:usb2="00000000" w:usb3="00000000" w:csb0="0000019F" w:csb1="00000000"/>
    <w:embedRegular r:id="rId7" w:fontKey="{8819C2B0-0E70-394C-99A7-59A0BE68B763}"/>
  </w:font>
  <w:font w:name="Book Antiqua">
    <w:panose1 w:val="02040602050305030304"/>
    <w:charset w:val="00"/>
    <w:family w:val="roman"/>
    <w:pitch w:val="variable"/>
    <w:sig w:usb0="00000287" w:usb1="00000000" w:usb2="00000000" w:usb3="00000000" w:csb0="0000009F" w:csb1="00000000"/>
    <w:embedRegular r:id="rId8" w:fontKey="{0196DE95-BBAA-784D-B940-3CAC4683C684}"/>
    <w:embedBold r:id="rId9" w:fontKey="{405817D1-23D0-B04C-8F74-60ED5AF8DD9B}"/>
    <w:embedItalic r:id="rId10" w:fontKey="{B5A68CD0-0818-CF41-B51A-B4F68B297660}"/>
  </w:font>
  <w:font w:name="PingFang TC">
    <w:panose1 w:val="020B0400000000000000"/>
    <w:charset w:val="88"/>
    <w:family w:val="swiss"/>
    <w:pitch w:val="variable"/>
    <w:sig w:usb0="A00002FF" w:usb1="7ACFFDFB" w:usb2="00000017" w:usb3="00000000" w:csb0="00100001" w:csb1="00000000"/>
    <w:embedRegular r:id="rId11" w:fontKey="{A2787570-0433-254E-ACA6-75B9F8544C6C}"/>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8"/>
  <w:doNotDisplayPageBoundaries/>
  <w:embedTrueTypeFonts/>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7E86"/>
    <w:rsid w:val="000B5965"/>
    <w:rsid w:val="003A6494"/>
    <w:rsid w:val="003D7E86"/>
    <w:rsid w:val="004345AD"/>
    <w:rsid w:val="00CC03C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ecimalSymbol w:val="."/>
  <w:listSeparator w:val=","/>
  <w14:docId w14:val="371376D3"/>
  <w15:docId w15:val="{E6826E17-DC77-8F46-9D3F-6311C6A6A4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Theme="minorEastAsia" w:hAnsi="Aptos" w:cs="Aptos"/>
        <w:sz w:val="24"/>
        <w:szCs w:val="24"/>
        <w:lang w:val="en" w:eastAsia="zh-TW"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Play" w:eastAsia="Play" w:hAnsi="Play" w:cs="Play"/>
      <w:color w:val="0F4761"/>
      <w:sz w:val="40"/>
      <w:szCs w:val="40"/>
    </w:rPr>
  </w:style>
  <w:style w:type="paragraph" w:styleId="Heading2">
    <w:name w:val="heading 2"/>
    <w:basedOn w:val="Normal"/>
    <w:next w:val="Normal"/>
    <w:link w:val="Heading2Char"/>
    <w:uiPriority w:val="9"/>
    <w:semiHidden/>
    <w:unhideWhenUsed/>
    <w:qFormat/>
    <w:pPr>
      <w:keepNext/>
      <w:keepLines/>
      <w:spacing w:before="160" w:after="80"/>
      <w:outlineLvl w:val="1"/>
    </w:pPr>
    <w:rPr>
      <w:rFonts w:ascii="Play" w:eastAsia="Play" w:hAnsi="Play" w:cs="Play"/>
      <w:color w:val="0F4761"/>
      <w:sz w:val="32"/>
      <w:szCs w:val="32"/>
    </w:rPr>
  </w:style>
  <w:style w:type="paragraph" w:styleId="Heading3">
    <w:name w:val="heading 3"/>
    <w:basedOn w:val="Normal"/>
    <w:next w:val="Normal"/>
    <w:link w:val="Heading3Char"/>
    <w:uiPriority w:val="9"/>
    <w:semiHidden/>
    <w:unhideWhenUsed/>
    <w:qFormat/>
    <w:pPr>
      <w:keepNext/>
      <w:keepLines/>
      <w:spacing w:before="160" w:after="80"/>
      <w:outlineLvl w:val="2"/>
    </w:pPr>
    <w:rPr>
      <w:color w:val="0F4761"/>
      <w:sz w:val="28"/>
      <w:szCs w:val="28"/>
    </w:rPr>
  </w:style>
  <w:style w:type="paragraph" w:styleId="Heading4">
    <w:name w:val="heading 4"/>
    <w:basedOn w:val="Normal"/>
    <w:next w:val="Normal"/>
    <w:link w:val="Heading4Char"/>
    <w:uiPriority w:val="9"/>
    <w:semiHidden/>
    <w:unhideWhenUsed/>
    <w:qFormat/>
    <w:pPr>
      <w:keepNext/>
      <w:keepLines/>
      <w:spacing w:before="80" w:after="40"/>
      <w:outlineLvl w:val="3"/>
    </w:pPr>
    <w:rPr>
      <w:i/>
      <w:color w:val="0F4761"/>
    </w:rPr>
  </w:style>
  <w:style w:type="paragraph" w:styleId="Heading5">
    <w:name w:val="heading 5"/>
    <w:basedOn w:val="Normal"/>
    <w:next w:val="Normal"/>
    <w:link w:val="Heading5Char"/>
    <w:uiPriority w:val="9"/>
    <w:semiHidden/>
    <w:unhideWhenUsed/>
    <w:qFormat/>
    <w:pPr>
      <w:keepNext/>
      <w:keepLines/>
      <w:spacing w:before="80" w:after="40"/>
      <w:outlineLvl w:val="4"/>
    </w:pPr>
    <w:rPr>
      <w:color w:val="0F4761"/>
    </w:rPr>
  </w:style>
  <w:style w:type="paragraph" w:styleId="Heading6">
    <w:name w:val="heading 6"/>
    <w:basedOn w:val="Normal"/>
    <w:next w:val="Normal"/>
    <w:link w:val="Heading6Char"/>
    <w:uiPriority w:val="9"/>
    <w:semiHidden/>
    <w:unhideWhenUsed/>
    <w:qFormat/>
    <w:pPr>
      <w:keepNext/>
      <w:keepLines/>
      <w:spacing w:before="40" w:after="0"/>
      <w:outlineLvl w:val="5"/>
    </w:pPr>
    <w:rPr>
      <w:i/>
      <w:color w:val="595959"/>
    </w:rPr>
  </w:style>
  <w:style w:type="paragraph" w:styleId="Heading7">
    <w:name w:val="heading 7"/>
    <w:basedOn w:val="Normal"/>
    <w:next w:val="Normal"/>
    <w:link w:val="Heading7Char"/>
    <w:uiPriority w:val="9"/>
    <w:semiHidden/>
    <w:unhideWhenUsed/>
    <w:qFormat/>
    <w:rsid w:val="00DA4DF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A4DF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A4DF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spacing w:after="80" w:line="240" w:lineRule="auto"/>
    </w:pPr>
    <w:rPr>
      <w:rFonts w:ascii="Play" w:eastAsia="Play" w:hAnsi="Play" w:cs="Play"/>
      <w:sz w:val="56"/>
      <w:szCs w:val="56"/>
    </w:rPr>
  </w:style>
  <w:style w:type="character" w:customStyle="1" w:styleId="Heading1Char">
    <w:name w:val="Heading 1 Char"/>
    <w:basedOn w:val="DefaultParagraphFont"/>
    <w:link w:val="Heading1"/>
    <w:uiPriority w:val="9"/>
    <w:rsid w:val="00DA4DF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A4DF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DA4DF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A4DF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A4DF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A4DF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A4DF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A4DF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A4DF8"/>
    <w:rPr>
      <w:rFonts w:eastAsiaTheme="majorEastAsia" w:cstheme="majorBidi"/>
      <w:color w:val="272727" w:themeColor="text1" w:themeTint="D8"/>
    </w:rPr>
  </w:style>
  <w:style w:type="character" w:customStyle="1" w:styleId="TitleChar">
    <w:name w:val="Title Char"/>
    <w:basedOn w:val="DefaultParagraphFont"/>
    <w:link w:val="Title"/>
    <w:uiPriority w:val="10"/>
    <w:rsid w:val="00DA4DF8"/>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DA4DF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A4DF8"/>
    <w:pPr>
      <w:spacing w:before="160"/>
      <w:jc w:val="center"/>
    </w:pPr>
    <w:rPr>
      <w:i/>
      <w:iCs/>
      <w:color w:val="404040" w:themeColor="text1" w:themeTint="BF"/>
    </w:rPr>
  </w:style>
  <w:style w:type="character" w:customStyle="1" w:styleId="QuoteChar">
    <w:name w:val="Quote Char"/>
    <w:basedOn w:val="DefaultParagraphFont"/>
    <w:link w:val="Quote"/>
    <w:uiPriority w:val="29"/>
    <w:rsid w:val="00DA4DF8"/>
    <w:rPr>
      <w:i/>
      <w:iCs/>
      <w:color w:val="404040" w:themeColor="text1" w:themeTint="BF"/>
    </w:rPr>
  </w:style>
  <w:style w:type="paragraph" w:styleId="ListParagraph">
    <w:name w:val="List Paragraph"/>
    <w:basedOn w:val="Normal"/>
    <w:uiPriority w:val="34"/>
    <w:qFormat/>
    <w:rsid w:val="00DA4DF8"/>
    <w:pPr>
      <w:ind w:left="720"/>
      <w:contextualSpacing/>
    </w:pPr>
  </w:style>
  <w:style w:type="character" w:styleId="IntenseEmphasis">
    <w:name w:val="Intense Emphasis"/>
    <w:basedOn w:val="DefaultParagraphFont"/>
    <w:uiPriority w:val="21"/>
    <w:qFormat/>
    <w:rsid w:val="00DA4DF8"/>
    <w:rPr>
      <w:i/>
      <w:iCs/>
      <w:color w:val="0F4761" w:themeColor="accent1" w:themeShade="BF"/>
    </w:rPr>
  </w:style>
  <w:style w:type="paragraph" w:styleId="IntenseQuote">
    <w:name w:val="Intense Quote"/>
    <w:basedOn w:val="Normal"/>
    <w:next w:val="Normal"/>
    <w:link w:val="IntenseQuoteChar"/>
    <w:uiPriority w:val="30"/>
    <w:qFormat/>
    <w:rsid w:val="00DA4DF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A4DF8"/>
    <w:rPr>
      <w:i/>
      <w:iCs/>
      <w:color w:val="0F4761" w:themeColor="accent1" w:themeShade="BF"/>
    </w:rPr>
  </w:style>
  <w:style w:type="character" w:styleId="IntenseReference">
    <w:name w:val="Intense Reference"/>
    <w:basedOn w:val="DefaultParagraphFont"/>
    <w:uiPriority w:val="32"/>
    <w:qFormat/>
    <w:rsid w:val="00DA4DF8"/>
    <w:rPr>
      <w:b/>
      <w:bCs/>
      <w:smallCaps/>
      <w:color w:val="0F4761" w:themeColor="accent1" w:themeShade="BF"/>
      <w:spacing w:val="5"/>
    </w:rPr>
  </w:style>
  <w:style w:type="paragraph" w:styleId="Date">
    <w:name w:val="Date"/>
    <w:basedOn w:val="Normal"/>
    <w:next w:val="Normal"/>
    <w:link w:val="DateChar"/>
    <w:uiPriority w:val="99"/>
    <w:semiHidden/>
    <w:unhideWhenUsed/>
    <w:rsid w:val="00DA4DF8"/>
  </w:style>
  <w:style w:type="character" w:customStyle="1" w:styleId="DateChar">
    <w:name w:val="Date Char"/>
    <w:basedOn w:val="DefaultParagraphFont"/>
    <w:link w:val="Date"/>
    <w:uiPriority w:val="99"/>
    <w:semiHidden/>
    <w:rsid w:val="00DA4DF8"/>
  </w:style>
  <w:style w:type="character" w:styleId="Hyperlink">
    <w:name w:val="Hyperlink"/>
    <w:basedOn w:val="DefaultParagraphFont"/>
    <w:uiPriority w:val="99"/>
    <w:unhideWhenUsed/>
    <w:rsid w:val="00D162D2"/>
    <w:rPr>
      <w:color w:val="467886" w:themeColor="hyperlink"/>
      <w:u w:val="single"/>
    </w:rPr>
  </w:style>
  <w:style w:type="character" w:styleId="UnresolvedMention">
    <w:name w:val="Unresolved Mention"/>
    <w:basedOn w:val="DefaultParagraphFont"/>
    <w:uiPriority w:val="99"/>
    <w:semiHidden/>
    <w:unhideWhenUsed/>
    <w:rsid w:val="00D162D2"/>
    <w:rPr>
      <w:color w:val="605E5C"/>
      <w:shd w:val="clear" w:color="auto" w:fill="E1DFDD"/>
    </w:rPr>
  </w:style>
  <w:style w:type="character" w:styleId="FollowedHyperlink">
    <w:name w:val="FollowedHyperlink"/>
    <w:basedOn w:val="DefaultParagraphFont"/>
    <w:uiPriority w:val="99"/>
    <w:semiHidden/>
    <w:unhideWhenUsed/>
    <w:rsid w:val="00D162D2"/>
    <w:rPr>
      <w:color w:val="96607D" w:themeColor="followedHyperlink"/>
      <w:u w:val="single"/>
    </w:rPr>
  </w:style>
  <w:style w:type="character" w:styleId="Emphasis">
    <w:name w:val="Emphasis"/>
    <w:basedOn w:val="DefaultParagraphFont"/>
    <w:uiPriority w:val="20"/>
    <w:qFormat/>
    <w:rsid w:val="00D162D2"/>
    <w:rPr>
      <w:i/>
      <w:iCs/>
    </w:rPr>
  </w:style>
  <w:style w:type="paragraph" w:styleId="NormalWeb">
    <w:name w:val="Normal (Web)"/>
    <w:basedOn w:val="Normal"/>
    <w:uiPriority w:val="99"/>
    <w:unhideWhenUsed/>
    <w:rsid w:val="00D162D2"/>
    <w:pPr>
      <w:spacing w:before="100" w:beforeAutospacing="1" w:after="100" w:afterAutospacing="1" w:line="240" w:lineRule="auto"/>
    </w:pPr>
    <w:rPr>
      <w:rFonts w:ascii="Times New Roman" w:eastAsia="Times New Roman" w:hAnsi="Times New Roman" w:cs="Times New Roman"/>
    </w:rPr>
  </w:style>
  <w:style w:type="character" w:styleId="Strong">
    <w:name w:val="Strong"/>
    <w:basedOn w:val="DefaultParagraphFont"/>
    <w:uiPriority w:val="22"/>
    <w:qFormat/>
    <w:rsid w:val="0002496C"/>
    <w:rPr>
      <w:b/>
      <w:bCs/>
    </w:rPr>
  </w:style>
  <w:style w:type="paragraph" w:styleId="Subtitle">
    <w:name w:val="Subtitle"/>
    <w:basedOn w:val="Normal"/>
    <w:next w:val="Normal"/>
    <w:link w:val="SubtitleChar"/>
    <w:uiPriority w:val="11"/>
    <w:qFormat/>
    <w:rPr>
      <w:color w:val="595959"/>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xEq+wbCaRaMFTAdP1oZ6DHXMGKg==">CgMxLjA4AHIhMU81Q0RocDVHN0hmTkFhdms1czVPN21Vam91bXFSbXpY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Pages>
  <Words>1606</Words>
  <Characters>1720</Characters>
  <Application>Microsoft Office Word</Application>
  <DocSecurity>0</DocSecurity>
  <Lines>81</Lines>
  <Paragraphs>36</Paragraphs>
  <ScaleCrop>false</ScaleCrop>
  <Company/>
  <LinksUpToDate>false</LinksUpToDate>
  <CharactersWithSpaces>3290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Ming Chen Lo Rohrer</dc:creator>
  <cp:lastModifiedBy>Ming Chen Lo Rohrer</cp:lastModifiedBy>
  <cp:revision>2</cp:revision>
  <dcterms:created xsi:type="dcterms:W3CDTF">2025-09-21T00:27:00Z</dcterms:created>
  <dcterms:modified xsi:type="dcterms:W3CDTF">2025-09-21T00:27:00Z</dcterms:modified>
</cp:coreProperties>
</file>