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4DD3" w:rsidRPr="00CE4316" w:rsidRDefault="00000000">
      <w:pPr>
        <w:jc w:val="center"/>
        <w:rPr>
          <w:rFonts w:asciiTheme="minorEastAsia" w:eastAsiaTheme="minorEastAsia" w:hAnsiTheme="minorEastAsia" w:cs="Book Antiqua"/>
          <w:sz w:val="36"/>
          <w:szCs w:val="36"/>
        </w:rPr>
      </w:pPr>
      <w:r w:rsidRPr="00CE4316">
        <w:rPr>
          <w:rFonts w:asciiTheme="minorEastAsia" w:eastAsiaTheme="minorEastAsia" w:hAnsiTheme="minorEastAsia" w:cs="Book Antiqua"/>
          <w:sz w:val="36"/>
          <w:szCs w:val="36"/>
        </w:rPr>
        <w:t>感謝上帝，我自由了</w:t>
      </w:r>
    </w:p>
    <w:p w14:paraId="00000002" w14:textId="77777777" w:rsidR="00204DD3" w:rsidRPr="00CE4316" w:rsidRDefault="00000000">
      <w:pPr>
        <w:jc w:val="cente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Thank God, I am free</w:t>
      </w:r>
    </w:p>
    <w:p w14:paraId="00000003" w14:textId="3C592A95"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路加福音13: 10-17</w:t>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r>
      <w:r w:rsidRPr="00CE4316">
        <w:rPr>
          <w:rFonts w:asciiTheme="minorEastAsia" w:eastAsiaTheme="minorEastAsia" w:hAnsiTheme="minorEastAsia" w:cs="Book Antiqua"/>
          <w:sz w:val="25"/>
          <w:szCs w:val="25"/>
        </w:rPr>
        <w:tab/>
        <w:t xml:space="preserve">  </w:t>
      </w:r>
      <w:r w:rsidRPr="00CE4316">
        <w:rPr>
          <w:rFonts w:asciiTheme="minorEastAsia" w:eastAsiaTheme="minorEastAsia" w:hAnsiTheme="minorEastAsia" w:cs="Book Antiqua"/>
          <w:sz w:val="25"/>
          <w:szCs w:val="25"/>
        </w:rPr>
        <w:tab/>
      </w:r>
      <w:r w:rsidR="00CE4316" w:rsidRPr="00CE4316">
        <w:rPr>
          <w:rFonts w:asciiTheme="minorEastAsia" w:eastAsiaTheme="minorEastAsia" w:hAnsiTheme="minorEastAsia" w:cs="Book Antiqua" w:hint="eastAsia"/>
          <w:sz w:val="25"/>
          <w:szCs w:val="25"/>
        </w:rPr>
        <w:t xml:space="preserve">  </w:t>
      </w:r>
      <w:r w:rsidRPr="00CE4316">
        <w:rPr>
          <w:rFonts w:asciiTheme="minorEastAsia" w:eastAsiaTheme="minorEastAsia" w:hAnsiTheme="minorEastAsia" w:cs="Book Antiqua"/>
          <w:sz w:val="25"/>
          <w:szCs w:val="25"/>
        </w:rPr>
        <w:t xml:space="preserve">  </w:t>
      </w:r>
      <w:r w:rsidR="00CE4316" w:rsidRPr="00CE4316">
        <w:rPr>
          <w:rFonts w:asciiTheme="minorEastAsia" w:eastAsiaTheme="minorEastAsia" w:hAnsiTheme="minorEastAsia" w:cs="Book Antiqua" w:hint="eastAsia"/>
          <w:sz w:val="25"/>
          <w:szCs w:val="25"/>
        </w:rPr>
        <w:t xml:space="preserve">    </w:t>
      </w:r>
      <w:r w:rsidRPr="00CE4316">
        <w:rPr>
          <w:rFonts w:asciiTheme="minorEastAsia" w:eastAsiaTheme="minorEastAsia" w:hAnsiTheme="minorEastAsia" w:cs="Book Antiqua"/>
          <w:sz w:val="25"/>
          <w:szCs w:val="25"/>
        </w:rPr>
        <w:t>8/24/2025</w:t>
      </w:r>
    </w:p>
    <w:p w14:paraId="00000005" w14:textId="6C23D6EC" w:rsidR="00204DD3" w:rsidRPr="00CE4316" w:rsidRDefault="00CE4316" w:rsidP="00CE4316">
      <w:pPr>
        <w:jc w:val="right"/>
        <w:rPr>
          <w:rFonts w:asciiTheme="minorEastAsia" w:eastAsiaTheme="minorEastAsia" w:hAnsiTheme="minorEastAsia" w:cs="Book Antiqua"/>
          <w:sz w:val="25"/>
          <w:szCs w:val="25"/>
        </w:rPr>
      </w:pPr>
      <w:r w:rsidRPr="00CE4316">
        <w:rPr>
          <w:rFonts w:asciiTheme="minorEastAsia" w:eastAsiaTheme="minorEastAsia" w:hAnsiTheme="minorEastAsia" w:cs="PingFang TC" w:hint="eastAsia"/>
          <w:sz w:val="25"/>
          <w:szCs w:val="25"/>
        </w:rPr>
        <w:t>羅敏珍</w:t>
      </w:r>
    </w:p>
    <w:p w14:paraId="00000006" w14:textId="77777777" w:rsidR="00204DD3" w:rsidRPr="00CE4316" w:rsidRDefault="00000000">
      <w:pPr>
        <w:rPr>
          <w:rFonts w:asciiTheme="minorEastAsia" w:eastAsiaTheme="minorEastAsia" w:hAnsiTheme="minorEastAsia" w:cs="Book Antiqua"/>
          <w:b/>
          <w:sz w:val="25"/>
          <w:szCs w:val="25"/>
        </w:rPr>
      </w:pPr>
      <w:r w:rsidRPr="00CE4316">
        <w:rPr>
          <w:rFonts w:asciiTheme="minorEastAsia" w:eastAsiaTheme="minorEastAsia" w:hAnsiTheme="minorEastAsia" w:cs="Book Antiqua"/>
          <w:b/>
          <w:sz w:val="25"/>
          <w:szCs w:val="25"/>
        </w:rPr>
        <w:t>祈禱</w:t>
      </w:r>
    </w:p>
    <w:p w14:paraId="00000007" w14:textId="01380F4A" w:rsidR="00204DD3" w:rsidRPr="00CE4316" w:rsidRDefault="00000000">
      <w:pPr>
        <w:rPr>
          <w:rFonts w:asciiTheme="minorEastAsia" w:eastAsiaTheme="minorEastAsia" w:hAnsiTheme="minorEastAsia" w:cs="Book Antiqua"/>
          <w:b/>
          <w:sz w:val="25"/>
          <w:szCs w:val="25"/>
        </w:rPr>
      </w:pPr>
      <w:r w:rsidRPr="00CE4316">
        <w:rPr>
          <w:rFonts w:asciiTheme="minorEastAsia" w:eastAsiaTheme="minorEastAsia" w:hAnsiTheme="minorEastAsia" w:cs="Book Antiqua"/>
          <w:sz w:val="25"/>
          <w:szCs w:val="25"/>
        </w:rPr>
        <w:t>主上帝啊，求祢用祢聖靈的大能，打開我們的心，使我們今日所聽的聖經話語，成做活的真理，在這個時代、這個地方，引導我們的生命，賜給我們力量。</w:t>
      </w:r>
      <w:r w:rsidRPr="00CE4316">
        <w:rPr>
          <w:rFonts w:asciiTheme="minorEastAsia" w:eastAsiaTheme="minorEastAsia" w:hAnsiTheme="minorEastAsia" w:cs="Book Antiqua"/>
          <w:b/>
          <w:sz w:val="25"/>
          <w:szCs w:val="25"/>
        </w:rPr>
        <w:t>阿們。</w:t>
      </w:r>
    </w:p>
    <w:p w14:paraId="0000000A" w14:textId="77777777" w:rsidR="00204DD3" w:rsidRPr="00CE4316" w:rsidRDefault="00204DD3">
      <w:pPr>
        <w:rPr>
          <w:rFonts w:asciiTheme="minorEastAsia" w:eastAsiaTheme="minorEastAsia" w:hAnsiTheme="minorEastAsia" w:cs="Book Antiqua"/>
          <w:sz w:val="25"/>
          <w:szCs w:val="25"/>
        </w:rPr>
      </w:pPr>
    </w:p>
    <w:p w14:paraId="0000000B" w14:textId="77777777" w:rsidR="00204DD3" w:rsidRPr="00CE4316" w:rsidRDefault="00000000">
      <w:pPr>
        <w:rPr>
          <w:rFonts w:asciiTheme="minorEastAsia" w:eastAsiaTheme="minorEastAsia" w:hAnsiTheme="minorEastAsia" w:cs="Book Antiqua"/>
          <w:sz w:val="25"/>
          <w:szCs w:val="25"/>
          <w:highlight w:val="white"/>
        </w:rPr>
      </w:pPr>
      <w:r w:rsidRPr="00CE4316">
        <w:rPr>
          <w:rFonts w:asciiTheme="minorEastAsia" w:eastAsiaTheme="minorEastAsia" w:hAnsiTheme="minorEastAsia" w:cs="Book Antiqua"/>
          <w:sz w:val="25"/>
          <w:szCs w:val="25"/>
          <w:highlight w:val="white"/>
        </w:rPr>
        <w:t>耶穌在安息日治好駝背的女人。兩個重點：1. 駝背的女人談人受苦的景況，2. 安息日談制度和傳統，人在制度和傳統中受苦，3. 耶穌做了什麼？說了什麼？</w:t>
      </w:r>
    </w:p>
    <w:p w14:paraId="00000010" w14:textId="77777777" w:rsidR="00204DD3" w:rsidRPr="00CE4316" w:rsidRDefault="00204DD3">
      <w:pPr>
        <w:rPr>
          <w:rFonts w:asciiTheme="minorEastAsia" w:eastAsiaTheme="minorEastAsia" w:hAnsiTheme="minorEastAsia" w:cs="Book Antiqua"/>
          <w:sz w:val="25"/>
          <w:szCs w:val="25"/>
        </w:rPr>
      </w:pPr>
    </w:p>
    <w:p w14:paraId="00000011" w14:textId="77777777" w:rsidR="00204DD3" w:rsidRPr="00CE4316" w:rsidRDefault="00000000">
      <w:pPr>
        <w:shd w:val="clear" w:color="auto" w:fill="FFFFFF"/>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第一個重點是：駝背的女人。他的病與「邪靈」（11節）和撒旦的捆綁（16節）有關。這個故事揭示了一種末世論的世界觀，人類陷入了邪惡的毀滅力量與上帝賦予生命的力量之間的鬥爭。世界上存在著致命的力量，它們扭曲並削弱人類生命和一切創造物。而這些力量正踩著這個女人的背背上！而且，這種情況已經持續了18年。</w:t>
      </w:r>
    </w:p>
    <w:p w14:paraId="00000013" w14:textId="77777777" w:rsidR="00204DD3" w:rsidRPr="00CE4316" w:rsidRDefault="00204DD3">
      <w:pPr>
        <w:shd w:val="clear" w:color="auto" w:fill="FFFFFF"/>
        <w:rPr>
          <w:rFonts w:asciiTheme="minorEastAsia" w:eastAsiaTheme="minorEastAsia" w:hAnsiTheme="minorEastAsia" w:cs="Book Antiqua"/>
          <w:sz w:val="25"/>
          <w:szCs w:val="25"/>
        </w:rPr>
      </w:pPr>
    </w:p>
    <w:p w14:paraId="00000014"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這是第二個重點是，宗教領袖說「</w:t>
      </w:r>
      <w:r w:rsidRPr="00CE4316">
        <w:rPr>
          <w:rFonts w:asciiTheme="minorEastAsia" w:eastAsiaTheme="minorEastAsia" w:hAnsiTheme="minorEastAsia" w:cs="Book Antiqua"/>
          <w:sz w:val="25"/>
          <w:szCs w:val="25"/>
          <w:highlight w:val="white"/>
        </w:rPr>
        <w:t>我們有六天好工作，要治病應該在這六天裡，而不該在安息日</w:t>
      </w:r>
      <w:r w:rsidRPr="00CE4316">
        <w:rPr>
          <w:rFonts w:asciiTheme="minorEastAsia" w:eastAsiaTheme="minorEastAsia" w:hAnsiTheme="minorEastAsia" w:cs="Book Antiqua"/>
          <w:sz w:val="25"/>
          <w:szCs w:val="25"/>
        </w:rPr>
        <w:t>。」會堂的領袖很生氣，不是因為耶穌醫治了人，是因為他在安息日醫治，是時間的問題。耶穌違反了傳統和律法的規定。</w:t>
      </w:r>
    </w:p>
    <w:p w14:paraId="00000016" w14:textId="77777777" w:rsidR="00204DD3" w:rsidRPr="00CE4316" w:rsidRDefault="00204DD3">
      <w:pPr>
        <w:rPr>
          <w:rFonts w:asciiTheme="minorEastAsia" w:eastAsiaTheme="minorEastAsia" w:hAnsiTheme="minorEastAsia" w:cs="Book Antiqua"/>
          <w:sz w:val="25"/>
          <w:szCs w:val="25"/>
        </w:rPr>
      </w:pPr>
    </w:p>
    <w:p w14:paraId="00000017"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第三，耶穌在這個故事中所做的，是在傳統中表現自由和創新，揭露那些正在貶低壓迫女人的邪惡勢力和傳統體系，使它們不再被捆綁，最終帶來解放。不過，這部份惹來一些麻煩。</w:t>
      </w:r>
    </w:p>
    <w:p w14:paraId="00000019" w14:textId="77777777" w:rsidR="00204DD3" w:rsidRPr="00CE4316" w:rsidRDefault="00204DD3">
      <w:pPr>
        <w:rPr>
          <w:rFonts w:asciiTheme="minorEastAsia" w:eastAsiaTheme="minorEastAsia" w:hAnsiTheme="minorEastAsia" w:cs="Book Antiqua"/>
          <w:sz w:val="25"/>
          <w:szCs w:val="25"/>
        </w:rPr>
      </w:pPr>
    </w:p>
    <w:p w14:paraId="0000001A"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了解故事，對今日的我們有什麼啟發和思考：</w:t>
      </w:r>
    </w:p>
    <w:p w14:paraId="0000001C" w14:textId="77777777" w:rsidR="00204DD3" w:rsidRPr="00CE4316" w:rsidRDefault="00204DD3">
      <w:pPr>
        <w:rPr>
          <w:rFonts w:asciiTheme="minorEastAsia" w:eastAsiaTheme="minorEastAsia" w:hAnsiTheme="minorEastAsia" w:cs="Book Antiqua"/>
          <w:sz w:val="25"/>
          <w:szCs w:val="25"/>
        </w:rPr>
      </w:pPr>
    </w:p>
    <w:p w14:paraId="0000001D" w14:textId="77777777" w:rsidR="00204DD3" w:rsidRPr="00CE4316" w:rsidRDefault="00000000">
      <w:pPr>
        <w:rPr>
          <w:rFonts w:asciiTheme="minorEastAsia" w:eastAsiaTheme="minorEastAsia" w:hAnsiTheme="minorEastAsia" w:cs="Book Antiqua"/>
          <w:b/>
          <w:sz w:val="25"/>
          <w:szCs w:val="25"/>
        </w:rPr>
      </w:pPr>
      <w:r w:rsidRPr="00CE4316">
        <w:rPr>
          <w:rFonts w:asciiTheme="minorEastAsia" w:eastAsiaTheme="minorEastAsia" w:hAnsiTheme="minorEastAsia" w:cs="Book Antiqua"/>
          <w:b/>
          <w:sz w:val="25"/>
          <w:szCs w:val="25"/>
        </w:rPr>
        <w:t>第一、耶穌打破當時安息日的規定，醫治她。整個事件看見耶穌看重人的價值，比守規矩更重要。</w:t>
      </w:r>
    </w:p>
    <w:p w14:paraId="0000001F" w14:textId="77777777" w:rsidR="00204DD3" w:rsidRPr="00CE4316" w:rsidRDefault="00204DD3">
      <w:pPr>
        <w:rPr>
          <w:rFonts w:asciiTheme="minorEastAsia" w:eastAsiaTheme="minorEastAsia" w:hAnsiTheme="minorEastAsia" w:cs="Book Antiqua"/>
          <w:sz w:val="25"/>
          <w:szCs w:val="25"/>
        </w:rPr>
      </w:pPr>
    </w:p>
    <w:p w14:paraId="00000020"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當耶穌看到無名氏婦人</w:t>
      </w:r>
      <w:r w:rsidRPr="00CE4316">
        <w:rPr>
          <w:rFonts w:asciiTheme="minorEastAsia" w:eastAsiaTheme="minorEastAsia" w:hAnsiTheme="minorEastAsia" w:cs="Book Antiqua"/>
          <w:sz w:val="25"/>
          <w:szCs w:val="25"/>
          <w:highlight w:val="white"/>
        </w:rPr>
        <w:t>被邪靈附著，病了十八年，腰老是彎著，不能站直。</w:t>
      </w:r>
      <w:r w:rsidRPr="00CE4316">
        <w:rPr>
          <w:rFonts w:asciiTheme="minorEastAsia" w:eastAsiaTheme="minorEastAsia" w:hAnsiTheme="minorEastAsia" w:cs="Book Antiqua"/>
          <w:sz w:val="25"/>
          <w:szCs w:val="25"/>
        </w:rPr>
        <w:t>祂不只看見她身體駝背，同時也指出宗教律法中所謂的「重擔或鎖鍊」。</w:t>
      </w:r>
    </w:p>
    <w:p w14:paraId="00000022" w14:textId="77777777" w:rsidR="00204DD3" w:rsidRPr="00CE4316" w:rsidRDefault="00204DD3">
      <w:pPr>
        <w:rPr>
          <w:rFonts w:asciiTheme="minorEastAsia" w:eastAsiaTheme="minorEastAsia" w:hAnsiTheme="minorEastAsia" w:cs="Book Antiqua"/>
          <w:sz w:val="25"/>
          <w:szCs w:val="25"/>
        </w:rPr>
      </w:pPr>
    </w:p>
    <w:p w14:paraId="00000023"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她的性別和肉體殘障，使他的社交也殘缺。十八年以來，她被關在一個把規定看得比人本身為更重要的宗教傳統裡。但是，當她遇見了這位「更關心人」的耶穌。</w:t>
      </w:r>
    </w:p>
    <w:p w14:paraId="00000025" w14:textId="77777777" w:rsidR="00204DD3" w:rsidRPr="00CE4316" w:rsidRDefault="00204DD3">
      <w:pPr>
        <w:rPr>
          <w:rFonts w:asciiTheme="minorEastAsia" w:eastAsiaTheme="minorEastAsia" w:hAnsiTheme="minorEastAsia" w:cs="Book Antiqua"/>
          <w:sz w:val="25"/>
          <w:szCs w:val="25"/>
        </w:rPr>
      </w:pPr>
    </w:p>
    <w:p w14:paraId="00000026"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耶穌「以人做導向的人生」(The person-driven life)，和大眾文化強調目標導向的人生(The purpose-Driven Life)大不相同。他優先關心人，多於關心事工、活動和傳統規矩。</w:t>
      </w:r>
    </w:p>
    <w:p w14:paraId="00000028" w14:textId="77777777" w:rsidR="00204DD3" w:rsidRPr="00CE4316" w:rsidRDefault="00204DD3">
      <w:pPr>
        <w:rPr>
          <w:rFonts w:asciiTheme="minorEastAsia" w:eastAsiaTheme="minorEastAsia" w:hAnsiTheme="minorEastAsia" w:cs="Book Antiqua"/>
          <w:sz w:val="25"/>
          <w:szCs w:val="25"/>
        </w:rPr>
      </w:pPr>
    </w:p>
    <w:p w14:paraId="0C38667F" w14:textId="02518BB1" w:rsidR="00BE2D17" w:rsidRPr="00CE4316" w:rsidRDefault="00000000" w:rsidP="00BE2D17">
      <w:pPr>
        <w:rPr>
          <w:rFonts w:asciiTheme="minorEastAsia" w:eastAsiaTheme="minorEastAsia" w:hAnsiTheme="minorEastAsia" w:cs="Book Antiqua"/>
          <w:b/>
          <w:sz w:val="25"/>
          <w:szCs w:val="25"/>
        </w:rPr>
      </w:pPr>
      <w:r w:rsidRPr="00CE4316">
        <w:rPr>
          <w:rFonts w:asciiTheme="minorEastAsia" w:eastAsiaTheme="minorEastAsia" w:hAnsiTheme="minorEastAsia" w:cs="Book Antiqua"/>
          <w:sz w:val="25"/>
          <w:szCs w:val="25"/>
        </w:rPr>
        <w:lastRenderedPageBreak/>
        <w:t>婦人因為駝背無法伸直，像看話劇公演時坐在「被柱子遮到的座位」。其實，這些會堂的領袖的眼睛被遮住，他們無法看到整體現實。他們看的到人生劇場盲目扭曲的看法。一個硬磅磅的嚴格的宗教將規定看得比人更重要。</w:t>
      </w:r>
      <w:r w:rsidR="00BE2D17">
        <w:rPr>
          <w:rFonts w:asciiTheme="minorEastAsia" w:eastAsiaTheme="minorEastAsia" w:hAnsiTheme="minorEastAsia" w:cs="Book Antiqua" w:hint="eastAsia"/>
          <w:sz w:val="25"/>
          <w:szCs w:val="25"/>
        </w:rPr>
        <w:t>這是</w:t>
      </w:r>
      <w:r w:rsidR="00BE2D17" w:rsidRPr="00CE4316">
        <w:rPr>
          <w:rFonts w:asciiTheme="minorEastAsia" w:eastAsiaTheme="minorEastAsia" w:hAnsiTheme="minorEastAsia" w:cs="Book Antiqua"/>
          <w:b/>
          <w:sz w:val="25"/>
          <w:szCs w:val="25"/>
        </w:rPr>
        <w:t>第一、耶穌打破當時安息日的規定醫</w:t>
      </w:r>
      <w:r w:rsidR="00BE2D17">
        <w:rPr>
          <w:rFonts w:asciiTheme="minorEastAsia" w:eastAsiaTheme="minorEastAsia" w:hAnsiTheme="minorEastAsia" w:cs="Book Antiqua" w:hint="eastAsia"/>
          <w:b/>
          <w:sz w:val="25"/>
          <w:szCs w:val="25"/>
        </w:rPr>
        <w:t>病</w:t>
      </w:r>
      <w:r w:rsidR="00BE2D17" w:rsidRPr="00CE4316">
        <w:rPr>
          <w:rFonts w:asciiTheme="minorEastAsia" w:eastAsiaTheme="minorEastAsia" w:hAnsiTheme="minorEastAsia" w:cs="Book Antiqua"/>
          <w:b/>
          <w:sz w:val="25"/>
          <w:szCs w:val="25"/>
        </w:rPr>
        <w:t>。看重人的價值，比守規矩更重要。</w:t>
      </w:r>
    </w:p>
    <w:p w14:paraId="41343DEC" w14:textId="77777777" w:rsidR="00BE2D17" w:rsidRPr="00CE4316" w:rsidRDefault="00BE2D17">
      <w:pPr>
        <w:rPr>
          <w:rFonts w:asciiTheme="minorEastAsia" w:eastAsiaTheme="minorEastAsia" w:hAnsiTheme="minorEastAsia" w:cs="Book Antiqua" w:hint="eastAsia"/>
          <w:sz w:val="25"/>
          <w:szCs w:val="25"/>
        </w:rPr>
      </w:pPr>
    </w:p>
    <w:p w14:paraId="0000002C" w14:textId="77777777" w:rsidR="00204DD3" w:rsidRPr="00CE4316" w:rsidRDefault="00000000">
      <w:pPr>
        <w:rPr>
          <w:rFonts w:asciiTheme="minorEastAsia" w:eastAsiaTheme="minorEastAsia" w:hAnsiTheme="minorEastAsia" w:cs="Book Antiqua"/>
          <w:b/>
          <w:sz w:val="25"/>
          <w:szCs w:val="25"/>
        </w:rPr>
      </w:pPr>
      <w:r w:rsidRPr="00CE4316">
        <w:rPr>
          <w:rFonts w:asciiTheme="minorEastAsia" w:eastAsiaTheme="minorEastAsia" w:hAnsiTheme="minorEastAsia" w:cs="Book Antiqua"/>
          <w:b/>
          <w:sz w:val="25"/>
          <w:szCs w:val="25"/>
        </w:rPr>
        <w:t>第二，傳統和體制中的自由與創新</w:t>
      </w:r>
    </w:p>
    <w:p w14:paraId="0000002D" w14:textId="77777777" w:rsidR="00204DD3" w:rsidRPr="00CE4316" w:rsidRDefault="00000000">
      <w:pPr>
        <w:rPr>
          <w:rFonts w:asciiTheme="minorEastAsia" w:eastAsiaTheme="minorEastAsia" w:hAnsiTheme="minorEastAsia" w:cs="Book Antiqua"/>
          <w:b/>
          <w:sz w:val="25"/>
          <w:szCs w:val="25"/>
        </w:rPr>
      </w:pPr>
      <w:r w:rsidRPr="00CE4316">
        <w:rPr>
          <w:rFonts w:asciiTheme="minorEastAsia" w:eastAsiaTheme="minorEastAsia" w:hAnsiTheme="minorEastAsia" w:cs="Book Antiqua"/>
          <w:b/>
          <w:sz w:val="25"/>
          <w:szCs w:val="25"/>
        </w:rPr>
        <w:t>Second, freedom and creativity within tradition and system</w:t>
      </w:r>
    </w:p>
    <w:p w14:paraId="0000002E" w14:textId="77777777" w:rsidR="00204DD3" w:rsidRPr="00CE4316" w:rsidRDefault="00204DD3">
      <w:pPr>
        <w:rPr>
          <w:rFonts w:asciiTheme="minorEastAsia" w:eastAsiaTheme="minorEastAsia" w:hAnsiTheme="minorEastAsia" w:cs="Book Antiqua"/>
          <w:sz w:val="25"/>
          <w:szCs w:val="25"/>
        </w:rPr>
      </w:pPr>
    </w:p>
    <w:p w14:paraId="0000002F"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猶太人守安息日是紀念上帝在第七天休息。安息日停止作工，慶祝上帝的創造和賞賜的生命。安息日的律法不是停止上帝在世上的工，婦人得到醫治，是從上帝來的禮物，是上帝動工，不是人所作的。</w:t>
      </w:r>
    </w:p>
    <w:p w14:paraId="00000031" w14:textId="77777777" w:rsidR="00204DD3" w:rsidRPr="00CE4316" w:rsidRDefault="00204DD3">
      <w:pPr>
        <w:rPr>
          <w:rFonts w:asciiTheme="minorEastAsia" w:eastAsiaTheme="minorEastAsia" w:hAnsiTheme="minorEastAsia" w:cs="Book Antiqua"/>
          <w:sz w:val="25"/>
          <w:szCs w:val="25"/>
        </w:rPr>
      </w:pPr>
    </w:p>
    <w:p w14:paraId="00000032"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設立律法是為著人的利益，要釋放、不是禁止。將安息日的傳統規定使人失去自由，使人瞎眼，變作暴政，變成做一個無人性的宗教。</w:t>
      </w:r>
    </w:p>
    <w:p w14:paraId="00000034" w14:textId="77777777" w:rsidR="00204DD3" w:rsidRPr="00CE4316" w:rsidRDefault="00204DD3">
      <w:pPr>
        <w:rPr>
          <w:rFonts w:asciiTheme="minorEastAsia" w:eastAsiaTheme="minorEastAsia" w:hAnsiTheme="minorEastAsia" w:cs="Book Antiqua"/>
          <w:sz w:val="25"/>
          <w:szCs w:val="25"/>
        </w:rPr>
      </w:pPr>
    </w:p>
    <w:p w14:paraId="00000035"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安息日是為了人的健康，但是當他阻擋人或是團體來體驗上帝愛人和恢復人的尊嚴整全的時候，無論是禮拜中哪一天，我們知道那是有問題。</w:t>
      </w:r>
    </w:p>
    <w:p w14:paraId="00000037" w14:textId="77777777" w:rsidR="00204DD3" w:rsidRPr="00CE4316" w:rsidRDefault="00204DD3">
      <w:pPr>
        <w:rPr>
          <w:rFonts w:asciiTheme="minorEastAsia" w:eastAsiaTheme="minorEastAsia" w:hAnsiTheme="minorEastAsia" w:cs="Book Antiqua"/>
          <w:sz w:val="25"/>
          <w:szCs w:val="25"/>
        </w:rPr>
      </w:pPr>
    </w:p>
    <w:p w14:paraId="00000038"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一個無人性、無心的宗教傳統不只不能幫助人，反而傷害人、壓制人。耶穌不認同這種對傳統的律法的解釋，面對這種為了堅持傳統，將生命從傳統中擠出去。</w:t>
      </w:r>
    </w:p>
    <w:p w14:paraId="0000003A" w14:textId="77777777" w:rsidR="00204DD3" w:rsidRPr="00CE4316" w:rsidRDefault="00204DD3">
      <w:pPr>
        <w:rPr>
          <w:rFonts w:asciiTheme="minorEastAsia" w:eastAsiaTheme="minorEastAsia" w:hAnsiTheme="minorEastAsia" w:cs="Book Antiqua"/>
          <w:sz w:val="25"/>
          <w:szCs w:val="25"/>
        </w:rPr>
      </w:pPr>
    </w:p>
    <w:p w14:paraId="0000003B" w14:textId="77777777" w:rsidR="00204DD3" w:rsidRPr="00CE4316" w:rsidRDefault="00000000">
      <w:pPr>
        <w:pBdr>
          <w:top w:val="nil"/>
          <w:left w:val="nil"/>
          <w:bottom w:val="nil"/>
          <w:right w:val="nil"/>
          <w:between w:val="nil"/>
        </w:pBdr>
        <w:shd w:val="clear" w:color="auto" w:fill="FFFFFF"/>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耶穌點出基本常識，他問：「難道你們在安息日就不解開槽邊的牛、驢，牽去喝水嗎？這女人是亞伯拉罕的後代，她被撒但捆綁了十八年，難道在安息日就不應該解開她的鎖鍊嗎？」</w:t>
      </w:r>
    </w:p>
    <w:p w14:paraId="0000003D" w14:textId="77777777" w:rsidR="00204DD3" w:rsidRPr="00CE4316" w:rsidRDefault="00204DD3">
      <w:pPr>
        <w:pBdr>
          <w:top w:val="nil"/>
          <w:left w:val="nil"/>
          <w:bottom w:val="nil"/>
          <w:right w:val="nil"/>
          <w:between w:val="nil"/>
        </w:pBdr>
        <w:shd w:val="clear" w:color="auto" w:fill="FFFFFF"/>
        <w:rPr>
          <w:rFonts w:asciiTheme="minorEastAsia" w:eastAsiaTheme="minorEastAsia" w:hAnsiTheme="minorEastAsia" w:cs="Book Antiqua"/>
          <w:sz w:val="25"/>
          <w:szCs w:val="25"/>
        </w:rPr>
      </w:pPr>
    </w:p>
    <w:p w14:paraId="0000003E" w14:textId="77777777" w:rsidR="00204DD3" w:rsidRPr="00CE4316" w:rsidRDefault="00000000">
      <w:pPr>
        <w:pBdr>
          <w:top w:val="nil"/>
          <w:left w:val="nil"/>
          <w:bottom w:val="nil"/>
          <w:right w:val="nil"/>
          <w:between w:val="nil"/>
        </w:pBdr>
        <w:shd w:val="clear" w:color="auto" w:fill="FFFFFF"/>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當律法對驢子比對這個阿伯拉罕的女兒更好的制度，人還看不見問題，這問題很大。當法律的解釋沒將人解開，反倒轉將人束綁起來，這問題很大。</w:t>
      </w:r>
    </w:p>
    <w:p w14:paraId="00000040" w14:textId="77777777" w:rsidR="00204DD3" w:rsidRPr="00CE4316" w:rsidRDefault="00204DD3">
      <w:pPr>
        <w:pBdr>
          <w:top w:val="nil"/>
          <w:left w:val="nil"/>
          <w:bottom w:val="nil"/>
          <w:right w:val="nil"/>
          <w:between w:val="nil"/>
        </w:pBdr>
        <w:shd w:val="clear" w:color="auto" w:fill="FFFFFF"/>
        <w:rPr>
          <w:rFonts w:asciiTheme="minorEastAsia" w:eastAsiaTheme="minorEastAsia" w:hAnsiTheme="minorEastAsia" w:cs="Book Antiqua"/>
          <w:sz w:val="25"/>
          <w:szCs w:val="25"/>
        </w:rPr>
      </w:pPr>
    </w:p>
    <w:p w14:paraId="00000041" w14:textId="77777777" w:rsidR="00204DD3" w:rsidRPr="00CE4316" w:rsidRDefault="00000000">
      <w:pPr>
        <w:pBdr>
          <w:top w:val="nil"/>
          <w:left w:val="nil"/>
          <w:bottom w:val="nil"/>
          <w:right w:val="nil"/>
          <w:between w:val="nil"/>
        </w:pBdr>
        <w:shd w:val="clear" w:color="auto" w:fill="FFFFFF"/>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在故事裡，這個婦仁人不是唯一直不起來的人，壓制她、使她直不起來的是因整個社會系統也是直不起來的。</w:t>
      </w:r>
    </w:p>
    <w:p w14:paraId="00000043" w14:textId="77777777" w:rsidR="00204DD3" w:rsidRPr="00CE4316" w:rsidRDefault="00204DD3">
      <w:pPr>
        <w:rPr>
          <w:rFonts w:asciiTheme="minorEastAsia" w:eastAsiaTheme="minorEastAsia" w:hAnsiTheme="minorEastAsia" w:cs="Book Antiqua"/>
          <w:sz w:val="25"/>
          <w:szCs w:val="25"/>
        </w:rPr>
      </w:pPr>
    </w:p>
    <w:p w14:paraId="00000044"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有的宗教觀念阻礙了整全健康的人性。有時，在無意中，所推動規定和觀念使人無法伸直，壓制人，使人不能自由地活出上帝要他們活出的樣式。</w:t>
      </w:r>
    </w:p>
    <w:p w14:paraId="00000046" w14:textId="77777777" w:rsidR="00204DD3" w:rsidRPr="00CE4316" w:rsidRDefault="00204DD3">
      <w:pPr>
        <w:rPr>
          <w:rFonts w:asciiTheme="minorEastAsia" w:eastAsiaTheme="minorEastAsia" w:hAnsiTheme="minorEastAsia" w:cs="Book Antiqua"/>
          <w:sz w:val="25"/>
          <w:szCs w:val="25"/>
        </w:rPr>
      </w:pPr>
    </w:p>
    <w:p w14:paraId="00000047"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讓我們省察自己，我們的信仰帶給世界幸福，或是給人們一些死氣沈沈、沒有愛、沒有希望的宗教信念呢？在人類歷史的此刻，我們的宗教信仰對社會中伸不直的人</w:t>
      </w:r>
      <w:r w:rsidRPr="00CE4316">
        <w:rPr>
          <w:rFonts w:ascii="Cambria Math" w:eastAsiaTheme="minorEastAsia" w:hAnsi="Cambria Math" w:cs="Cambria Math"/>
          <w:sz w:val="25"/>
          <w:szCs w:val="25"/>
        </w:rPr>
        <w:t>⋯⋯</w:t>
      </w:r>
      <w:r w:rsidRPr="00CE4316">
        <w:rPr>
          <w:rFonts w:asciiTheme="minorEastAsia" w:eastAsiaTheme="minorEastAsia" w:hAnsiTheme="minorEastAsia" w:cs="Book Antiqua"/>
          <w:sz w:val="25"/>
          <w:szCs w:val="25"/>
        </w:rPr>
        <w:t xml:space="preserve"> 對貧窮的、受剝削的、一無所有的、站不直的人，提供什麼信息？」</w:t>
      </w:r>
    </w:p>
    <w:p w14:paraId="00000049" w14:textId="77777777" w:rsidR="00204DD3" w:rsidRPr="00CE4316" w:rsidRDefault="00204DD3">
      <w:pPr>
        <w:rPr>
          <w:rFonts w:asciiTheme="minorEastAsia" w:eastAsiaTheme="minorEastAsia" w:hAnsiTheme="minorEastAsia" w:cs="Book Antiqua"/>
          <w:sz w:val="25"/>
          <w:szCs w:val="25"/>
        </w:rPr>
      </w:pPr>
    </w:p>
    <w:p w14:paraId="0000004A"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lastRenderedPageBreak/>
        <w:t>耶穌不允准人因為傳統，使人得不著人與人之間愛的關係，祂要人得著醫治，有幸福的人生。他不打破安息日，而是恢傳統那種使人整全、有生命的可能性。</w:t>
      </w:r>
    </w:p>
    <w:p w14:paraId="0000004C" w14:textId="77777777" w:rsidR="00204DD3" w:rsidRPr="00CE4316" w:rsidRDefault="00204DD3">
      <w:pPr>
        <w:rPr>
          <w:rFonts w:asciiTheme="minorEastAsia" w:eastAsiaTheme="minorEastAsia" w:hAnsiTheme="minorEastAsia" w:cs="Book Antiqua"/>
          <w:sz w:val="25"/>
          <w:szCs w:val="25"/>
        </w:rPr>
      </w:pPr>
    </w:p>
    <w:p w14:paraId="0000004D"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傳統和傳統主義不同。Yale大學教書多年的歷史學家Jaroslav Pelikan指出傳統和傳統主義有何不同？他說：「</w:t>
      </w:r>
      <w:r w:rsidRPr="00CE4316">
        <w:rPr>
          <w:rFonts w:asciiTheme="minorEastAsia" w:eastAsiaTheme="minorEastAsia" w:hAnsiTheme="minorEastAsia" w:cs="Book Antiqua"/>
          <w:b/>
          <w:sz w:val="25"/>
          <w:szCs w:val="25"/>
          <w:u w:val="single"/>
        </w:rPr>
        <w:t>傳統</w:t>
      </w:r>
      <w:r w:rsidRPr="00CE4316">
        <w:rPr>
          <w:rFonts w:asciiTheme="minorEastAsia" w:eastAsiaTheme="minorEastAsia" w:hAnsiTheme="minorEastAsia" w:cs="Book Antiqua"/>
          <w:sz w:val="25"/>
          <w:szCs w:val="25"/>
        </w:rPr>
        <w:t>是死人活活的信念；</w:t>
      </w:r>
      <w:r w:rsidRPr="00CE4316">
        <w:rPr>
          <w:rFonts w:asciiTheme="minorEastAsia" w:eastAsiaTheme="minorEastAsia" w:hAnsiTheme="minorEastAsia" w:cs="Book Antiqua"/>
          <w:b/>
          <w:sz w:val="25"/>
          <w:szCs w:val="25"/>
          <w:u w:val="single"/>
        </w:rPr>
        <w:t>傳統主義</w:t>
      </w:r>
      <w:r w:rsidRPr="00CE4316">
        <w:rPr>
          <w:rFonts w:asciiTheme="minorEastAsia" w:eastAsiaTheme="minorEastAsia" w:hAnsiTheme="minorEastAsia" w:cs="Book Antiqua"/>
          <w:sz w:val="25"/>
          <w:szCs w:val="25"/>
        </w:rPr>
        <w:t>是活人死死的信念。」只有創新才能保存傳統的活力和意義，耶穌以創新的行動延續美好的傳統。</w:t>
      </w:r>
    </w:p>
    <w:p w14:paraId="0000004F" w14:textId="77777777" w:rsidR="00204DD3" w:rsidRPr="00CE4316" w:rsidRDefault="00204DD3">
      <w:pPr>
        <w:rPr>
          <w:rFonts w:asciiTheme="minorEastAsia" w:eastAsiaTheme="minorEastAsia" w:hAnsiTheme="minorEastAsia" w:cs="Book Antiqua"/>
          <w:sz w:val="25"/>
          <w:szCs w:val="25"/>
        </w:rPr>
      </w:pPr>
    </w:p>
    <w:p w14:paraId="00000050"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因為當傳統</w:t>
      </w:r>
      <w:r w:rsidRPr="00CE4316">
        <w:rPr>
          <w:rFonts w:ascii="PMingLiU-ExtB" w:eastAsia="PMingLiU-ExtB" w:hAnsi="PMingLiU-ExtB" w:cs="PMingLiU-ExtB" w:hint="eastAsia"/>
          <w:sz w:val="25"/>
          <w:szCs w:val="25"/>
        </w:rPr>
        <w:t>𧙕</w:t>
      </w:r>
      <w:r w:rsidRPr="00CE4316">
        <w:rPr>
          <w:rFonts w:asciiTheme="minorEastAsia" w:eastAsiaTheme="minorEastAsia" w:hAnsiTheme="minorEastAsia" w:cs="Book Antiqua"/>
          <w:sz w:val="25"/>
          <w:szCs w:val="25"/>
        </w:rPr>
        <w:t>記得人性和人的需要的時準，就失去傳統存在意義。耶穌重新引導我們回到信仰的核心，愛人愛同伴的心。他努力恢復傳統那種使人自由和幸福，不是限制人，心腸小肚、又鹹又酸的悲哀。</w:t>
      </w:r>
    </w:p>
    <w:p w14:paraId="00000055" w14:textId="77777777" w:rsidR="00204DD3" w:rsidRPr="00CE4316" w:rsidRDefault="00204DD3">
      <w:pPr>
        <w:rPr>
          <w:rFonts w:asciiTheme="minorEastAsia" w:eastAsiaTheme="minorEastAsia" w:hAnsiTheme="minorEastAsia" w:cs="Book Antiqua" w:hint="eastAsia"/>
          <w:sz w:val="25"/>
          <w:szCs w:val="25"/>
        </w:rPr>
      </w:pPr>
    </w:p>
    <w:p w14:paraId="00000056" w14:textId="44AC213B"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耶穌打破痲卑的傳統，在傳統中自由創新，帶來驚喜。有如爵士音樂的風格，將傳統和創新結連</w:t>
      </w:r>
      <w:r w:rsidR="00BE2D17">
        <w:rPr>
          <w:rFonts w:asciiTheme="minorEastAsia" w:eastAsiaTheme="minorEastAsia" w:hAnsiTheme="minorEastAsia" w:cs="Book Antiqua" w:hint="eastAsia"/>
          <w:sz w:val="25"/>
          <w:szCs w:val="25"/>
        </w:rPr>
        <w:t>一起</w:t>
      </w:r>
      <w:r w:rsidRPr="00CE4316">
        <w:rPr>
          <w:rFonts w:asciiTheme="minorEastAsia" w:eastAsiaTheme="minorEastAsia" w:hAnsiTheme="minorEastAsia" w:cs="Book Antiqua"/>
          <w:sz w:val="25"/>
          <w:szCs w:val="25"/>
        </w:rPr>
        <w:t>，在原曲進行中，添加自由創新的和弦，產生即興變化的音樂。</w:t>
      </w:r>
    </w:p>
    <w:p w14:paraId="00000058" w14:textId="77777777" w:rsidR="00204DD3" w:rsidRPr="00CE4316" w:rsidRDefault="00204DD3">
      <w:pPr>
        <w:rPr>
          <w:rFonts w:asciiTheme="minorEastAsia" w:eastAsiaTheme="minorEastAsia" w:hAnsiTheme="minorEastAsia" w:cs="Book Antiqua"/>
          <w:sz w:val="25"/>
          <w:szCs w:val="25"/>
        </w:rPr>
      </w:pPr>
    </w:p>
    <w:p w14:paraId="00000059"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爵士音樂代表一個走向新的可能性、新的弦律和向方的態度。指出希望和未來。假使我們能聽耶穌的爵士樂，讓我們看見上帝以神秘、驚喜的方式裡向前和創新，動工。</w:t>
      </w:r>
    </w:p>
    <w:p w14:paraId="0000005B" w14:textId="77777777" w:rsidR="00204DD3" w:rsidRPr="00CE4316" w:rsidRDefault="00204DD3">
      <w:pPr>
        <w:rPr>
          <w:rFonts w:asciiTheme="minorEastAsia" w:eastAsiaTheme="minorEastAsia" w:hAnsiTheme="minorEastAsia" w:cs="Book Antiqua"/>
          <w:sz w:val="25"/>
          <w:szCs w:val="25"/>
        </w:rPr>
      </w:pPr>
    </w:p>
    <w:p w14:paraId="0000005C"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耶穌將「手放在」婦人，使她恢復生命中的喜樂。他打破傳統，改變、釋放開束縛捆綁人的結構，使她得到自由。</w:t>
      </w:r>
    </w:p>
    <w:p w14:paraId="0000005E" w14:textId="77777777" w:rsidR="00204DD3" w:rsidRPr="00CE4316" w:rsidRDefault="00204DD3">
      <w:pPr>
        <w:rPr>
          <w:rFonts w:asciiTheme="minorEastAsia" w:eastAsiaTheme="minorEastAsia" w:hAnsiTheme="minorEastAsia" w:cs="Book Antiqua"/>
          <w:sz w:val="25"/>
          <w:szCs w:val="25"/>
        </w:rPr>
      </w:pPr>
    </w:p>
    <w:p w14:paraId="0000005F"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我們知道並不是每一個人都喜愛爵士音樂，不是每一個人都能夠接受創新或者是打破常規。藉著打破限制人的規定，能夠釋放一些人，當有人翻越圍牆時，甚至為著愛人，去做一些社會和宗教標準所反對的事，能夠幫助一些有須要的人。</w:t>
      </w:r>
    </w:p>
    <w:p w14:paraId="00000061" w14:textId="77777777" w:rsidR="00204DD3" w:rsidRPr="00CE4316" w:rsidRDefault="00204DD3">
      <w:pPr>
        <w:rPr>
          <w:rFonts w:asciiTheme="minorEastAsia" w:eastAsiaTheme="minorEastAsia" w:hAnsiTheme="minorEastAsia" w:cs="Book Antiqua"/>
          <w:sz w:val="25"/>
          <w:szCs w:val="25"/>
        </w:rPr>
      </w:pPr>
    </w:p>
    <w:p w14:paraId="00000062"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耶穌的事工和五旬節聖靈降臨的故事，表現了在傳統中讓自由的靈做新的事，接受聖靈的恩賜的喜樂，恢復歡喜、更新和自由的生命。</w:t>
      </w:r>
    </w:p>
    <w:p w14:paraId="00000064" w14:textId="77777777" w:rsidR="00204DD3" w:rsidRPr="00CE4316" w:rsidRDefault="00204DD3">
      <w:pPr>
        <w:rPr>
          <w:rFonts w:asciiTheme="minorEastAsia" w:eastAsiaTheme="minorEastAsia" w:hAnsiTheme="minorEastAsia" w:cs="Book Antiqua"/>
          <w:sz w:val="25"/>
          <w:szCs w:val="25"/>
        </w:rPr>
      </w:pPr>
    </w:p>
    <w:p w14:paraId="00000065" w14:textId="543A61CA"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w:t>
      </w:r>
      <w:r w:rsidR="00BE2D17">
        <w:rPr>
          <w:rFonts w:asciiTheme="minorEastAsia" w:eastAsiaTheme="minorEastAsia" w:hAnsiTheme="minorEastAsia" w:cs="Book Antiqua" w:hint="eastAsia"/>
          <w:sz w:val="25"/>
          <w:szCs w:val="25"/>
        </w:rPr>
        <w:t>的</w:t>
      </w:r>
      <w:r w:rsidRPr="00CE4316">
        <w:rPr>
          <w:rFonts w:asciiTheme="minorEastAsia" w:eastAsiaTheme="minorEastAsia" w:hAnsiTheme="minorEastAsia" w:cs="Book Antiqua"/>
          <w:sz w:val="25"/>
          <w:szCs w:val="25"/>
        </w:rPr>
        <w:t>實踐</w:t>
      </w:r>
      <w:r w:rsidR="00BE2D17">
        <w:rPr>
          <w:rFonts w:asciiTheme="minorEastAsia" w:eastAsiaTheme="minorEastAsia" w:hAnsiTheme="minorEastAsia" w:cs="Book Antiqua" w:hint="eastAsia"/>
          <w:sz w:val="25"/>
          <w:szCs w:val="25"/>
        </w:rPr>
        <w:t>，讓我們看見</w:t>
      </w:r>
      <w:r w:rsidRPr="00CE4316">
        <w:rPr>
          <w:rFonts w:asciiTheme="minorEastAsia" w:eastAsiaTheme="minorEastAsia" w:hAnsiTheme="minorEastAsia" w:cs="Book Antiqua"/>
          <w:sz w:val="25"/>
          <w:szCs w:val="25"/>
        </w:rPr>
        <w:t>可能性，因為他承接律法的精神，不是律法的字句。這個婦人的腰背伸直了，帶來意外的驚喜。祂的行動彰顯了上帝國實現的記號，像芥菜籽和酵母，在傳統裡能倘表現創新是很小的舉動，但能帶來大歡喜。</w:t>
      </w:r>
    </w:p>
    <w:p w14:paraId="00000067" w14:textId="77777777" w:rsidR="00204DD3" w:rsidRPr="00CE4316" w:rsidRDefault="00204DD3">
      <w:pPr>
        <w:rPr>
          <w:rFonts w:asciiTheme="minorEastAsia" w:eastAsiaTheme="minorEastAsia" w:hAnsiTheme="minorEastAsia" w:cs="Book Antiqua"/>
          <w:sz w:val="25"/>
          <w:szCs w:val="25"/>
        </w:rPr>
      </w:pPr>
    </w:p>
    <w:p w14:paraId="00000068"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基督徒的「自由」和「創新」，引導我們進入去上帝國的生命，呼召我們「有想像力的、大膽的行動」（Walter Brueggemann） ，願我們有勇氣想像世界得到醫治和被伸直的樣子。</w:t>
      </w:r>
    </w:p>
    <w:p w14:paraId="0000006A" w14:textId="77777777" w:rsidR="00204DD3" w:rsidRPr="00CE4316" w:rsidRDefault="00204DD3">
      <w:pPr>
        <w:rPr>
          <w:rFonts w:asciiTheme="minorEastAsia" w:eastAsiaTheme="minorEastAsia" w:hAnsiTheme="minorEastAsia" w:cs="Book Antiqua"/>
          <w:sz w:val="25"/>
          <w:szCs w:val="25"/>
        </w:rPr>
      </w:pPr>
    </w:p>
    <w:p w14:paraId="0000006B"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主呼召我們，邀請我們去創新、去想像什麼是新的、有什麼是人看來不可能的事工。如同三四年前我們決定搬來Duluth, 開始好厝邊, 接受新的地方、新的事工挑戰。出於信仰和教會的理念走向人群、服務社區的傳統，見證基督的愛。我們恢復傳統的精神和活力。</w:t>
      </w:r>
    </w:p>
    <w:p w14:paraId="0000006D" w14:textId="77777777" w:rsidR="00204DD3" w:rsidRPr="00CE4316" w:rsidRDefault="00204DD3">
      <w:pPr>
        <w:rPr>
          <w:rFonts w:asciiTheme="minorEastAsia" w:eastAsiaTheme="minorEastAsia" w:hAnsiTheme="minorEastAsia" w:cs="Book Antiqua"/>
          <w:sz w:val="25"/>
          <w:szCs w:val="25"/>
        </w:rPr>
      </w:pPr>
    </w:p>
    <w:p w14:paraId="0000006E"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有時我們須要打破故有的想法，如人生應該如何？或是對上帝的認識？前途應該如何計劃？或是教會應做什麼？願我們學習耶穌基督，有創新的勇氣、有開放的心，結交新的朋友、來迎接未來新的可能性。如此，我們才能經歷新的人生，以及對上帝新的認識。上帝國欲要使人驚喜。</w:t>
      </w:r>
    </w:p>
    <w:p w14:paraId="00000070" w14:textId="77777777" w:rsidR="00204DD3" w:rsidRPr="00CE4316" w:rsidRDefault="00204DD3">
      <w:pPr>
        <w:rPr>
          <w:rFonts w:asciiTheme="minorEastAsia" w:eastAsiaTheme="minorEastAsia" w:hAnsiTheme="minorEastAsia" w:cs="Book Antiqua"/>
          <w:sz w:val="25"/>
          <w:szCs w:val="25"/>
        </w:rPr>
      </w:pPr>
    </w:p>
    <w:p w14:paraId="00000071"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上帝國裡的歡喜，就是當婦人的腰伸直，讚美上帝。感謝主！我得到自由了。</w:t>
      </w:r>
    </w:p>
    <w:p w14:paraId="00000073" w14:textId="77777777" w:rsidR="00204DD3" w:rsidRPr="00CE4316" w:rsidRDefault="00204DD3">
      <w:pPr>
        <w:rPr>
          <w:rFonts w:asciiTheme="minorEastAsia" w:eastAsiaTheme="minorEastAsia" w:hAnsiTheme="minorEastAsia" w:cs="Book Antiqua"/>
          <w:sz w:val="25"/>
          <w:szCs w:val="25"/>
        </w:rPr>
      </w:pPr>
    </w:p>
    <w:p w14:paraId="00000074"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當我們願意看重人的價值超過一般規定時，她得到解放和經驗到上帝的喜樂。大家為她得到自由來歡喜。</w:t>
      </w:r>
    </w:p>
    <w:p w14:paraId="00000076" w14:textId="77777777" w:rsidR="00204DD3" w:rsidRPr="00CE4316" w:rsidRDefault="00204DD3">
      <w:pPr>
        <w:rPr>
          <w:rFonts w:asciiTheme="minorEastAsia" w:eastAsiaTheme="minorEastAsia" w:hAnsiTheme="minorEastAsia" w:cs="Book Antiqua"/>
          <w:sz w:val="25"/>
          <w:szCs w:val="25"/>
        </w:rPr>
      </w:pPr>
    </w:p>
    <w:p w14:paraId="00000077"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成為上帝呼召他的樣式，別人因此也歡喜，像Martin Luther King所說的：「只有在你能成為你應該的你，我才能做我自己。」</w:t>
      </w:r>
    </w:p>
    <w:p w14:paraId="00000079" w14:textId="77777777" w:rsidR="00204DD3" w:rsidRPr="00CE4316" w:rsidRDefault="00204DD3">
      <w:pPr>
        <w:rPr>
          <w:rFonts w:asciiTheme="minorEastAsia" w:eastAsiaTheme="minorEastAsia" w:hAnsiTheme="minorEastAsia" w:cs="Book Antiqua"/>
          <w:sz w:val="25"/>
          <w:szCs w:val="25"/>
        </w:rPr>
      </w:pPr>
    </w:p>
    <w:p w14:paraId="0000007A"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耶穌恢復傳統和團體的歡喜，讓我們每一個能夠親像在公園裡蘯秋千的孩子那樣自由和快樂！願我們也能再一次經驗在基督裡自由的喜樂。</w:t>
      </w:r>
    </w:p>
    <w:p w14:paraId="0000007C" w14:textId="77777777" w:rsidR="00204DD3" w:rsidRPr="00CE4316" w:rsidRDefault="00204DD3">
      <w:pPr>
        <w:rPr>
          <w:rFonts w:asciiTheme="minorEastAsia" w:eastAsiaTheme="minorEastAsia" w:hAnsiTheme="minorEastAsia" w:cs="Book Antiqua"/>
          <w:sz w:val="25"/>
          <w:szCs w:val="25"/>
        </w:rPr>
      </w:pPr>
    </w:p>
    <w:p w14:paraId="0000007D"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當我們得到自由，我們也蒙召去幫助那些在體制結構中受捆挷的人。耶穌揭露了這些邪惡勢力，這說明苦難和傳統制度不公、被正常化——性別歧視、種族主義、恐同症、階級歧視和威權主義根深蒂固，以至於它們看起來理所當然。</w:t>
      </w:r>
    </w:p>
    <w:p w14:paraId="0000007F" w14:textId="77777777" w:rsidR="00204DD3" w:rsidRPr="00CE4316" w:rsidRDefault="00204DD3">
      <w:pPr>
        <w:rPr>
          <w:rFonts w:asciiTheme="minorEastAsia" w:eastAsiaTheme="minorEastAsia" w:hAnsiTheme="minorEastAsia" w:cs="Book Antiqua"/>
          <w:sz w:val="25"/>
          <w:szCs w:val="25"/>
        </w:rPr>
      </w:pPr>
    </w:p>
    <w:p w14:paraId="00000080"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不受宗教、哲學、律法和意識形態的束縛，不接受在經濟上或刻板印象裡被人看輕的人，恢復人的尊嚴，得到經驗上帝的喜樂。</w:t>
      </w:r>
    </w:p>
    <w:p w14:paraId="00000082" w14:textId="77777777" w:rsidR="00204DD3" w:rsidRPr="00CE4316" w:rsidRDefault="00204DD3">
      <w:pPr>
        <w:rPr>
          <w:rFonts w:asciiTheme="minorEastAsia" w:eastAsiaTheme="minorEastAsia" w:hAnsiTheme="minorEastAsia" w:cs="Book Antiqua"/>
          <w:sz w:val="25"/>
          <w:szCs w:val="25"/>
        </w:rPr>
      </w:pPr>
    </w:p>
    <w:p w14:paraId="00000083"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b/>
          <w:sz w:val="25"/>
          <w:szCs w:val="25"/>
          <w:u w:val="single"/>
        </w:rPr>
        <w:t>人的特權</w:t>
      </w:r>
      <w:r w:rsidRPr="00CE4316">
        <w:rPr>
          <w:rFonts w:asciiTheme="minorEastAsia" w:eastAsiaTheme="minorEastAsia" w:hAnsiTheme="minorEastAsia" w:cs="Book Antiqua"/>
          <w:sz w:val="25"/>
          <w:szCs w:val="25"/>
        </w:rPr>
        <w:t>不是我們擁有多少的財富、知識、金錢、地位，</w:t>
      </w:r>
      <w:r w:rsidRPr="00CE4316">
        <w:rPr>
          <w:rFonts w:asciiTheme="minorEastAsia" w:eastAsiaTheme="minorEastAsia" w:hAnsiTheme="minorEastAsia" w:cs="Book Antiqua"/>
          <w:b/>
          <w:sz w:val="25"/>
          <w:szCs w:val="25"/>
          <w:u w:val="single"/>
        </w:rPr>
        <w:t>我們的特權</w:t>
      </w:r>
      <w:r w:rsidRPr="00CE4316">
        <w:rPr>
          <w:rFonts w:asciiTheme="minorEastAsia" w:eastAsiaTheme="minorEastAsia" w:hAnsiTheme="minorEastAsia" w:cs="Book Antiqua"/>
          <w:sz w:val="25"/>
          <w:szCs w:val="25"/>
        </w:rPr>
        <w:t>是：能夠和我們的同伴同行。感謝上帝為我們安排同行天路的親人朋友。</w:t>
      </w:r>
    </w:p>
    <w:p w14:paraId="00000085" w14:textId="77777777" w:rsidR="00204DD3" w:rsidRPr="00CE4316" w:rsidRDefault="00204DD3">
      <w:pPr>
        <w:rPr>
          <w:rFonts w:asciiTheme="minorEastAsia" w:eastAsiaTheme="minorEastAsia" w:hAnsiTheme="minorEastAsia" w:cs="Book Antiqua"/>
          <w:sz w:val="25"/>
          <w:szCs w:val="25"/>
        </w:rPr>
      </w:pPr>
    </w:p>
    <w:p w14:paraId="00000086"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願主賜予我們及我們的同伴力量，當有人背負人生的重擔，腰伸不直時，我們須要被釋放，須要耶穌基督疼惜的話語，以及祂慈悲的手來摸著我們。</w:t>
      </w:r>
    </w:p>
    <w:p w14:paraId="00000088" w14:textId="77777777" w:rsidR="00204DD3" w:rsidRPr="00CE4316" w:rsidRDefault="00204DD3">
      <w:pPr>
        <w:rPr>
          <w:rFonts w:asciiTheme="minorEastAsia" w:eastAsiaTheme="minorEastAsia" w:hAnsiTheme="minorEastAsia" w:cs="Book Antiqua"/>
          <w:sz w:val="25"/>
          <w:szCs w:val="25"/>
        </w:rPr>
      </w:pPr>
    </w:p>
    <w:p w14:paraId="00000089" w14:textId="77777777" w:rsidR="00204DD3" w:rsidRPr="00CE4316" w:rsidRDefault="00000000">
      <w:pPr>
        <w:rPr>
          <w:rFonts w:asciiTheme="minorEastAsia" w:eastAsiaTheme="minorEastAsia" w:hAnsiTheme="minorEastAsia" w:cs="Book Antiqua"/>
          <w:sz w:val="25"/>
          <w:szCs w:val="25"/>
        </w:rPr>
      </w:pPr>
      <w:r w:rsidRPr="00CE4316">
        <w:rPr>
          <w:rFonts w:asciiTheme="minorEastAsia" w:eastAsiaTheme="minorEastAsia" w:hAnsiTheme="minorEastAsia" w:cs="Book Antiqua"/>
          <w:sz w:val="25"/>
          <w:szCs w:val="25"/>
        </w:rPr>
        <w:t>讓我們站立起來，身軀伸直，活出讚美和喜樂的人生，我們手牽手一起讚美上帝說：「感謝您，我們自由了。」</w:t>
      </w:r>
    </w:p>
    <w:p w14:paraId="0000008B" w14:textId="01CB0BC2" w:rsidR="00204DD3" w:rsidRDefault="00204DD3">
      <w:pPr>
        <w:rPr>
          <w:rFonts w:ascii="Book Antiqua" w:eastAsia="Book Antiqua" w:hAnsi="Book Antiqua" w:cs="Book Antiqua" w:hint="eastAsia"/>
        </w:rPr>
      </w:pPr>
    </w:p>
    <w:sectPr w:rsidR="00204D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FD78F1-F467-1C45-8B85-42ACCEBD8B98}"/>
    <w:embedBold r:id="rId2" w:fontKey="{83C55D38-CAD9-B043-B0E9-BE59DD79D47D}"/>
    <w:embedItalic r:id="rId3" w:fontKey="{38413F9E-816C-3F49-B267-B18CA828BE4F}"/>
  </w:font>
  <w:font w:name="Calibri">
    <w:panose1 w:val="020F0502020204030204"/>
    <w:charset w:val="00"/>
    <w:family w:val="swiss"/>
    <w:pitch w:val="variable"/>
    <w:sig w:usb0="E0002AFF" w:usb1="C000247B" w:usb2="00000009" w:usb3="00000000" w:csb0="000001FF" w:csb1="00000000"/>
    <w:embedRegular r:id="rId4" w:fontKey="{65EAF91D-6E79-234F-906D-1D451C41E5CD}"/>
    <w:embedBold r:id="rId5" w:fontKey="{2991E98F-AA2C-7649-991D-FF3F66F5E4CD}"/>
  </w:font>
  <w:font w:name="PMingLiU">
    <w:altName w:val="新細明體"/>
    <w:panose1 w:val="02020500000000000000"/>
    <w:charset w:val="88"/>
    <w:family w:val="roman"/>
    <w:pitch w:val="variable"/>
    <w:sig w:usb0="A00002FF" w:usb1="28CFFCFA" w:usb2="00000016" w:usb3="00000000" w:csb0="00100001" w:csb1="00000000"/>
    <w:embedRegular r:id="rId6" w:subsetted="1" w:fontKey="{E0C2708C-A617-4D44-A087-1B5BF85C8A0B}"/>
    <w:embedBold r:id="rId7" w:subsetted="1" w:fontKey="{55F086E5-DB7B-6942-862F-BF787DA0D7C0}"/>
  </w:font>
  <w:font w:name="Georgia">
    <w:panose1 w:val="02040502050405020303"/>
    <w:charset w:val="00"/>
    <w:family w:val="roman"/>
    <w:pitch w:val="variable"/>
    <w:sig w:usb0="00000287" w:usb1="00000000" w:usb2="00000000" w:usb3="00000000" w:csb0="0000009F" w:csb1="00000000"/>
    <w:embedRegular r:id="rId8" w:fontKey="{A462C357-4A11-524D-B5E2-6D9A37AC2688}"/>
    <w:embedItalic r:id="rId9" w:fontKey="{3F4C7FBF-E288-FA4D-B5B7-7ADD13C26AD7}"/>
  </w:font>
  <w:font w:name="Book Antiqua">
    <w:panose1 w:val="02040602050305030304"/>
    <w:charset w:val="00"/>
    <w:family w:val="roman"/>
    <w:pitch w:val="variable"/>
    <w:sig w:usb0="00000287" w:usb1="00000000" w:usb2="00000000" w:usb3="00000000" w:csb0="0000009F" w:csb1="00000000"/>
    <w:embedRegular r:id="rId10" w:fontKey="{127AD7FA-23C3-1740-8B44-5E6917D85ED4}"/>
  </w:font>
  <w:font w:name="PingFang TC">
    <w:panose1 w:val="020B0400000000000000"/>
    <w:charset w:val="88"/>
    <w:family w:val="swiss"/>
    <w:pitch w:val="variable"/>
    <w:sig w:usb0="A00002FF" w:usb1="7ACFFDFB" w:usb2="00000017" w:usb3="00000000" w:csb0="00100001" w:csb1="00000000"/>
  </w:font>
  <w:font w:name="Cambria Math">
    <w:panose1 w:val="02040503050406030204"/>
    <w:charset w:val="00"/>
    <w:family w:val="roman"/>
    <w:pitch w:val="variable"/>
    <w:sig w:usb0="E00002FF" w:usb1="420024FF" w:usb2="00000000" w:usb3="00000000" w:csb0="0000019F" w:csb1="00000000"/>
    <w:embedRegular r:id="rId11" w:fontKey="{8965D594-B5EA-7F4D-9FF7-E482FFEF1A47}"/>
  </w:font>
  <w:font w:name="PMingLiU-ExtB">
    <w:panose1 w:val="02020500000000000000"/>
    <w:charset w:val="88"/>
    <w:family w:val="roman"/>
    <w:pitch w:val="variable"/>
    <w:sig w:usb0="8000002F" w:usb1="0A080008" w:usb2="00000010" w:usb3="00000000" w:csb0="00100001" w:csb1="00000000"/>
    <w:embedRegular r:id="rId12" w:subsetted="1" w:fontKey="{D8A36CE0-92F5-CC4F-A501-0C7EA682593C}"/>
  </w:font>
  <w:font w:name="Calibri Light">
    <w:panose1 w:val="020F0302020204030204"/>
    <w:charset w:val="00"/>
    <w:family w:val="swiss"/>
    <w:pitch w:val="variable"/>
    <w:sig w:usb0="E0002AFF" w:usb1="C000247B" w:usb2="00000009" w:usb3="00000000" w:csb0="000001FF" w:csb1="00000000"/>
    <w:embedRegular r:id="rId13" w:fontKey="{D2C36F35-8D70-5845-BA30-6C1A5CC7EF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96617"/>
    <w:multiLevelType w:val="multilevel"/>
    <w:tmpl w:val="89CE3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54311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D3"/>
    <w:rsid w:val="000B5965"/>
    <w:rsid w:val="00204DD3"/>
    <w:rsid w:val="003C3E2F"/>
    <w:rsid w:val="00BE2D17"/>
    <w:rsid w:val="00CE43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3A035DA"/>
  <w15:docId w15:val="{E6826E17-DC77-8F46-9D3F-6311C6A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C747F6"/>
    <w:rPr>
      <w:rFonts w:ascii="Times New Roman" w:eastAsia="Times New Roman" w:hAnsi="Times New Roman" w:cs="Times New Roman"/>
      <w:b/>
      <w:bCs/>
      <w:sz w:val="27"/>
      <w:szCs w:val="27"/>
    </w:rPr>
  </w:style>
  <w:style w:type="character" w:styleId="Strong">
    <w:name w:val="Strong"/>
    <w:basedOn w:val="DefaultParagraphFont"/>
    <w:uiPriority w:val="22"/>
    <w:qFormat/>
    <w:rsid w:val="00C747F6"/>
    <w:rPr>
      <w:b/>
      <w:bCs/>
    </w:rPr>
  </w:style>
  <w:style w:type="paragraph" w:styleId="NormalWeb">
    <w:name w:val="Normal (Web)"/>
    <w:basedOn w:val="Normal"/>
    <w:uiPriority w:val="99"/>
    <w:unhideWhenUsed/>
    <w:rsid w:val="00C747F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C747F6"/>
    <w:rPr>
      <w:color w:val="0000FF"/>
      <w:u w:val="single"/>
    </w:rPr>
  </w:style>
  <w:style w:type="character" w:styleId="Emphasis">
    <w:name w:val="Emphasis"/>
    <w:basedOn w:val="DefaultParagraphFont"/>
    <w:uiPriority w:val="20"/>
    <w:qFormat/>
    <w:rsid w:val="00C747F6"/>
    <w:rPr>
      <w:i/>
      <w:iCs/>
    </w:rPr>
  </w:style>
  <w:style w:type="paragraph" w:styleId="ListParagraph">
    <w:name w:val="List Paragraph"/>
    <w:basedOn w:val="Normal"/>
    <w:uiPriority w:val="34"/>
    <w:qFormat/>
    <w:rsid w:val="00C747F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gYgruEzP9+uQEP7nMblE/utrg==">CgMxLjA4AHIhMVFLMGdKd2xMYnhjaWM4SVg1U1hJSTlORS1OR3FDLU5L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1007</Words>
  <Characters>2387</Characters>
  <Application>Microsoft Office Word</Application>
  <DocSecurity>0</DocSecurity>
  <Lines>54</Lines>
  <Paragraphs>19</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Ming Chen Lo Rohrer</cp:lastModifiedBy>
  <cp:revision>3</cp:revision>
  <dcterms:created xsi:type="dcterms:W3CDTF">2025-08-24T00:44:00Z</dcterms:created>
  <dcterms:modified xsi:type="dcterms:W3CDTF">2025-08-24T10:28:00Z</dcterms:modified>
</cp:coreProperties>
</file>