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931EA6" w14:textId="77777777" w:rsidR="00BF054E" w:rsidRPr="00A810CD" w:rsidRDefault="00000000" w:rsidP="00BF054E">
      <w:pPr>
        <w:jc w:val="center"/>
        <w:rPr>
          <w:rFonts w:ascii="Apple Symbols" w:eastAsia="Book Antiqua" w:hAnsi="Apple Symbols" w:cs="Apple Symbols" w:hint="cs"/>
          <w:sz w:val="28"/>
          <w:szCs w:val="28"/>
        </w:rPr>
      </w:pPr>
      <w:r w:rsidRPr="00A810CD">
        <w:rPr>
          <w:rFonts w:ascii="Apple Symbols" w:eastAsia="Book Antiqua" w:hAnsi="Apple Symbols" w:cs="Apple Symbols" w:hint="cs"/>
          <w:sz w:val="28"/>
          <w:szCs w:val="28"/>
        </w:rPr>
        <w:t>Forgive us our debts, as we also have forgiven our debtors</w:t>
      </w:r>
    </w:p>
    <w:p w14:paraId="0B7203F8" w14:textId="2E50F350" w:rsidR="00BF054E" w:rsidRPr="00A810CD" w:rsidRDefault="00BF054E" w:rsidP="00BF054E">
      <w:pPr>
        <w:jc w:val="center"/>
        <w:rPr>
          <w:rFonts w:ascii="Apple Symbols" w:hAnsi="Apple Symbols" w:cs="Apple Symbols" w:hint="cs"/>
          <w:sz w:val="28"/>
          <w:szCs w:val="28"/>
        </w:rPr>
      </w:pPr>
      <w:r w:rsidRPr="00A810CD">
        <w:rPr>
          <w:rFonts w:ascii="Apple Symbols" w:eastAsia="PingFang TC" w:hAnsi="Apple Symbols" w:cs="Apple Symbols" w:hint="cs"/>
          <w:sz w:val="28"/>
          <w:szCs w:val="28"/>
        </w:rPr>
        <w:t>免了人的債，如同我們免了人的債</w:t>
      </w:r>
    </w:p>
    <w:p w14:paraId="00000002" w14:textId="300EE8BB" w:rsidR="00833826" w:rsidRPr="00A810CD" w:rsidRDefault="00833826">
      <w:pPr>
        <w:jc w:val="center"/>
        <w:rPr>
          <w:rFonts w:ascii="Apple Symbols" w:hAnsi="Apple Symbols" w:cs="Apple Symbols" w:hint="cs"/>
          <w:sz w:val="28"/>
          <w:szCs w:val="28"/>
        </w:rPr>
      </w:pPr>
    </w:p>
    <w:p w14:paraId="00000003" w14:textId="3A701EAB" w:rsidR="00833826" w:rsidRPr="00A810CD" w:rsidRDefault="00BF054E">
      <w:pPr>
        <w:rPr>
          <w:rFonts w:ascii="Apple Symbols" w:eastAsia="Book Antiqua" w:hAnsi="Apple Symbols" w:cs="Apple Symbols" w:hint="cs"/>
          <w:sz w:val="28"/>
          <w:szCs w:val="28"/>
        </w:rPr>
      </w:pPr>
      <w:r w:rsidRPr="00A810CD">
        <w:rPr>
          <w:rFonts w:ascii="Apple Symbols" w:eastAsia="Book Antiqua" w:hAnsi="Apple Symbols" w:cs="Apple Symbols" w:hint="cs"/>
          <w:sz w:val="28"/>
          <w:szCs w:val="28"/>
        </w:rPr>
        <w:t xml:space="preserve">Luke </w:t>
      </w:r>
      <w:r w:rsidR="00000000" w:rsidRPr="00A810CD">
        <w:rPr>
          <w:rFonts w:ascii="Apple Symbols" w:eastAsia="Book Antiqua" w:hAnsi="Apple Symbols" w:cs="Apple Symbols" w:hint="cs"/>
          <w:sz w:val="28"/>
          <w:szCs w:val="28"/>
        </w:rPr>
        <w:t>11: 1-13</w:t>
      </w:r>
      <w:r w:rsidR="00000000" w:rsidRPr="00A810CD">
        <w:rPr>
          <w:rFonts w:ascii="Apple Symbols" w:eastAsia="Book Antiqua" w:hAnsi="Apple Symbols" w:cs="Apple Symbols" w:hint="cs"/>
          <w:sz w:val="28"/>
          <w:szCs w:val="28"/>
        </w:rPr>
        <w:tab/>
      </w:r>
      <w:r w:rsidR="00000000" w:rsidRPr="00A810CD">
        <w:rPr>
          <w:rFonts w:ascii="Apple Symbols" w:eastAsia="Book Antiqua" w:hAnsi="Apple Symbols" w:cs="Apple Symbols" w:hint="cs"/>
          <w:sz w:val="28"/>
          <w:szCs w:val="28"/>
        </w:rPr>
        <w:tab/>
      </w:r>
      <w:r w:rsidR="00000000" w:rsidRPr="00A810CD">
        <w:rPr>
          <w:rFonts w:ascii="Apple Symbols" w:eastAsia="Book Antiqua" w:hAnsi="Apple Symbols" w:cs="Apple Symbols" w:hint="cs"/>
          <w:sz w:val="28"/>
          <w:szCs w:val="28"/>
        </w:rPr>
        <w:tab/>
      </w:r>
      <w:r w:rsidR="00000000" w:rsidRPr="00A810CD">
        <w:rPr>
          <w:rFonts w:ascii="Apple Symbols" w:eastAsia="Book Antiqua" w:hAnsi="Apple Symbols" w:cs="Apple Symbols" w:hint="cs"/>
          <w:sz w:val="28"/>
          <w:szCs w:val="28"/>
        </w:rPr>
        <w:tab/>
      </w:r>
      <w:r w:rsidR="00000000" w:rsidRPr="00A810CD">
        <w:rPr>
          <w:rFonts w:ascii="Apple Symbols" w:eastAsia="Book Antiqua" w:hAnsi="Apple Symbols" w:cs="Apple Symbols" w:hint="cs"/>
          <w:sz w:val="28"/>
          <w:szCs w:val="28"/>
        </w:rPr>
        <w:tab/>
      </w:r>
      <w:r w:rsidR="00000000" w:rsidRPr="00A810CD">
        <w:rPr>
          <w:rFonts w:ascii="Apple Symbols" w:eastAsia="Book Antiqua" w:hAnsi="Apple Symbols" w:cs="Apple Symbols" w:hint="cs"/>
          <w:sz w:val="28"/>
          <w:szCs w:val="28"/>
        </w:rPr>
        <w:tab/>
      </w:r>
      <w:r w:rsidR="00000000" w:rsidRPr="00A810CD">
        <w:rPr>
          <w:rFonts w:ascii="Apple Symbols" w:eastAsia="Book Antiqua" w:hAnsi="Apple Symbols" w:cs="Apple Symbols" w:hint="cs"/>
          <w:sz w:val="28"/>
          <w:szCs w:val="28"/>
        </w:rPr>
        <w:tab/>
      </w:r>
      <w:r w:rsidR="00A810CD">
        <w:rPr>
          <w:rFonts w:ascii="Apple Symbols" w:eastAsia="Book Antiqua" w:hAnsi="Apple Symbols" w:cs="Apple Symbols"/>
          <w:sz w:val="28"/>
          <w:szCs w:val="28"/>
        </w:rPr>
        <w:tab/>
      </w:r>
      <w:r w:rsidR="00000000" w:rsidRPr="00A810CD">
        <w:rPr>
          <w:rFonts w:ascii="Apple Symbols" w:eastAsia="Book Antiqua" w:hAnsi="Apple Symbols" w:cs="Apple Symbols" w:hint="cs"/>
          <w:sz w:val="28"/>
          <w:szCs w:val="28"/>
        </w:rPr>
        <w:tab/>
      </w:r>
      <w:r w:rsidR="00000000" w:rsidRPr="00A810CD">
        <w:rPr>
          <w:rFonts w:ascii="Apple Symbols" w:eastAsia="Book Antiqua" w:hAnsi="Apple Symbols" w:cs="Apple Symbols" w:hint="cs"/>
          <w:sz w:val="28"/>
          <w:szCs w:val="28"/>
        </w:rPr>
        <w:tab/>
        <w:t>7.27.2025</w:t>
      </w:r>
    </w:p>
    <w:p w14:paraId="2E23ED85" w14:textId="2A434ADB" w:rsidR="00A810CD" w:rsidRPr="00A810CD" w:rsidRDefault="00A810CD" w:rsidP="00A810CD">
      <w:pPr>
        <w:ind w:right="280"/>
        <w:jc w:val="right"/>
        <w:rPr>
          <w:rFonts w:ascii="Apple Symbols" w:hAnsi="Apple Symbols" w:cs="Apple Symbols" w:hint="cs"/>
          <w:sz w:val="28"/>
          <w:szCs w:val="28"/>
        </w:rPr>
      </w:pPr>
      <w:r w:rsidRPr="00A810CD">
        <w:rPr>
          <w:rFonts w:ascii="Apple Symbols" w:eastAsia="Book Antiqua" w:hAnsi="Apple Symbols" w:cs="Apple Symbols" w:hint="cs"/>
          <w:sz w:val="28"/>
          <w:szCs w:val="28"/>
        </w:rPr>
        <w:t>Grace Rohrer</w:t>
      </w:r>
    </w:p>
    <w:p w14:paraId="00000007" w14:textId="77777777" w:rsidR="00833826" w:rsidRPr="00A810CD" w:rsidRDefault="00000000">
      <w:pPr>
        <w:spacing w:line="240" w:lineRule="auto"/>
        <w:rPr>
          <w:rFonts w:ascii="Apple Symbols" w:hAnsi="Apple Symbols" w:cs="Apple Symbols" w:hint="cs"/>
          <w:sz w:val="28"/>
          <w:szCs w:val="28"/>
        </w:rPr>
      </w:pPr>
      <w:r w:rsidRPr="00A810CD">
        <w:rPr>
          <w:rFonts w:ascii="Apple Symbols" w:eastAsia="Book Antiqua" w:hAnsi="Apple Symbols" w:cs="Apple Symbols" w:hint="cs"/>
          <w:b/>
          <w:sz w:val="28"/>
          <w:szCs w:val="28"/>
        </w:rPr>
        <w:t>Prayer for Illumination</w:t>
      </w:r>
    </w:p>
    <w:p w14:paraId="00000008"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Almighty God, your Word is our comfort in distress. It holds your promises that give us life. Give us ears to hear your hope and call. In the name of Jesus Christ, your Word made flesh, we pray. Amen.</w:t>
      </w:r>
    </w:p>
    <w:p w14:paraId="0000000A" w14:textId="77777777" w:rsidR="00833826" w:rsidRPr="00A810CD" w:rsidRDefault="00000000">
      <w:pPr>
        <w:rPr>
          <w:rFonts w:ascii="Apple Symbols" w:hAnsi="Apple Symbols" w:cs="Apple Symbols" w:hint="cs"/>
          <w:sz w:val="28"/>
          <w:szCs w:val="28"/>
          <w:highlight w:val="white"/>
        </w:rPr>
      </w:pPr>
      <w:r w:rsidRPr="00A810CD">
        <w:rPr>
          <w:rFonts w:ascii="Apple Symbols" w:eastAsia="Book Antiqua" w:hAnsi="Apple Symbols" w:cs="Apple Symbols" w:hint="cs"/>
          <w:sz w:val="28"/>
          <w:szCs w:val="28"/>
          <w:highlight w:val="white"/>
        </w:rPr>
        <w:t xml:space="preserve">We have at least two opportunities each week to </w:t>
      </w:r>
      <w:r w:rsidRPr="00A810CD">
        <w:rPr>
          <w:rFonts w:ascii="Apple Symbols" w:hAnsi="Apple Symbols" w:cs="Apple Symbols" w:hint="cs"/>
          <w:sz w:val="28"/>
          <w:szCs w:val="28"/>
          <w:highlight w:val="white"/>
        </w:rPr>
        <w:t>recite</w:t>
      </w:r>
      <w:r w:rsidRPr="00A810CD">
        <w:rPr>
          <w:rFonts w:ascii="Apple Symbols" w:eastAsia="Book Antiqua" w:hAnsi="Apple Symbols" w:cs="Apple Symbols" w:hint="cs"/>
          <w:sz w:val="28"/>
          <w:szCs w:val="28"/>
          <w:highlight w:val="white"/>
        </w:rPr>
        <w:t xml:space="preserve"> the prayer the Lord taught us: once during the Sunday Prayers of the People, and once during the Wednesday prayer meeting. This is the teaching of Jesus in Luke 11:2.</w:t>
      </w:r>
    </w:p>
    <w:p w14:paraId="16BFDB8D" w14:textId="77777777" w:rsidR="00A810CD" w:rsidRPr="00A810CD" w:rsidRDefault="00000000">
      <w:pPr>
        <w:rPr>
          <w:rFonts w:ascii="Apple Symbols" w:eastAsia="Book Antiqua" w:hAnsi="Apple Symbols" w:cs="Apple Symbols" w:hint="cs"/>
          <w:color w:val="000000"/>
          <w:sz w:val="28"/>
          <w:szCs w:val="28"/>
          <w:highlight w:val="white"/>
        </w:rPr>
      </w:pPr>
      <w:r w:rsidRPr="00A810CD">
        <w:rPr>
          <w:rFonts w:ascii="Apple Symbols" w:eastAsia="Book Antiqua" w:hAnsi="Apple Symbols" w:cs="Apple Symbols" w:hint="cs"/>
          <w:sz w:val="28"/>
          <w:szCs w:val="28"/>
        </w:rPr>
        <w:t xml:space="preserve">When we pray the Lord’s Prayer, we are not merely reciting a familiar passage of </w:t>
      </w:r>
      <w:proofErr w:type="gramStart"/>
      <w:r w:rsidRPr="00A810CD">
        <w:rPr>
          <w:rFonts w:ascii="Apple Symbols" w:eastAsia="Book Antiqua" w:hAnsi="Apple Symbols" w:cs="Apple Symbols" w:hint="cs"/>
          <w:sz w:val="28"/>
          <w:szCs w:val="28"/>
        </w:rPr>
        <w:t>Scripture, but</w:t>
      </w:r>
      <w:proofErr w:type="gramEnd"/>
      <w:r w:rsidRPr="00A810CD">
        <w:rPr>
          <w:rFonts w:ascii="Apple Symbols" w:eastAsia="Book Antiqua" w:hAnsi="Apple Symbols" w:cs="Apple Symbols" w:hint="cs"/>
          <w:sz w:val="28"/>
          <w:szCs w:val="28"/>
        </w:rPr>
        <w:t xml:space="preserve"> responding to Jesus’ teaching and </w:t>
      </w:r>
      <w:proofErr w:type="gramStart"/>
      <w:r w:rsidRPr="00A810CD">
        <w:rPr>
          <w:rFonts w:ascii="Apple Symbols" w:eastAsia="Book Antiqua" w:hAnsi="Apple Symbols" w:cs="Apple Symbols" w:hint="cs"/>
          <w:sz w:val="28"/>
          <w:szCs w:val="28"/>
        </w:rPr>
        <w:t>entering into</w:t>
      </w:r>
      <w:proofErr w:type="gramEnd"/>
      <w:r w:rsidRPr="00A810CD">
        <w:rPr>
          <w:rFonts w:ascii="Apple Symbols" w:eastAsia="Book Antiqua" w:hAnsi="Apple Symbols" w:cs="Apple Symbols" w:hint="cs"/>
          <w:sz w:val="28"/>
          <w:szCs w:val="28"/>
        </w:rPr>
        <w:t xml:space="preserve"> a deeper spiritual relationship.</w:t>
      </w:r>
    </w:p>
    <w:p w14:paraId="0000000D" w14:textId="480F8721" w:rsidR="00833826" w:rsidRPr="00A810CD" w:rsidRDefault="00000000">
      <w:pPr>
        <w:rPr>
          <w:rFonts w:ascii="Apple Symbols" w:eastAsia="Book Antiqua" w:hAnsi="Apple Symbols" w:cs="Apple Symbols" w:hint="cs"/>
          <w:color w:val="000000"/>
          <w:sz w:val="28"/>
          <w:szCs w:val="28"/>
          <w:highlight w:val="white"/>
        </w:rPr>
      </w:pPr>
      <w:r w:rsidRPr="00A810CD">
        <w:rPr>
          <w:rFonts w:ascii="Apple Symbols" w:eastAsia="Book Antiqua" w:hAnsi="Apple Symbols" w:cs="Apple Symbols" w:hint="cs"/>
          <w:color w:val="000000"/>
          <w:sz w:val="28"/>
          <w:szCs w:val="28"/>
          <w:highlight w:val="white"/>
        </w:rPr>
        <w:t>There are at least three reasons and meanings for praying according to the prayer Jesus taught us:</w:t>
      </w:r>
    </w:p>
    <w:p w14:paraId="0000000F" w14:textId="77777777" w:rsidR="00833826" w:rsidRPr="00A810CD" w:rsidRDefault="00000000">
      <w:pPr>
        <w:shd w:val="clear" w:color="auto" w:fill="FFFFFF"/>
        <w:spacing w:after="300" w:line="240" w:lineRule="auto"/>
        <w:rPr>
          <w:rFonts w:ascii="Apple Symbols" w:hAnsi="Apple Symbols" w:cs="Apple Symbols" w:hint="cs"/>
          <w:sz w:val="28"/>
          <w:szCs w:val="28"/>
        </w:rPr>
      </w:pPr>
      <w:r w:rsidRPr="00A810CD">
        <w:rPr>
          <w:rFonts w:ascii="Apple Symbols" w:eastAsia="Book Antiqua" w:hAnsi="Apple Symbols" w:cs="Apple Symbols" w:hint="cs"/>
          <w:sz w:val="28"/>
          <w:szCs w:val="28"/>
        </w:rPr>
        <w:t xml:space="preserve">First, the Lord instructed in the Gospels, “You should pray like this…” The Lord’s Prayer is one of the earliest teachings known to have been kept by the Church. It is recorded in the first-century </w:t>
      </w:r>
      <w:r w:rsidRPr="00A810CD">
        <w:rPr>
          <w:rFonts w:ascii="Apple Symbols" w:eastAsia="Book Antiqua" w:hAnsi="Apple Symbols" w:cs="Apple Symbols" w:hint="cs"/>
          <w:i/>
          <w:sz w:val="28"/>
          <w:szCs w:val="28"/>
        </w:rPr>
        <w:t>Didache</w:t>
      </w:r>
      <w:r w:rsidRPr="00A810CD">
        <w:rPr>
          <w:rFonts w:ascii="Apple Symbols" w:eastAsia="Book Antiqua" w:hAnsi="Apple Symbols" w:cs="Apple Symbols" w:hint="cs"/>
          <w:sz w:val="28"/>
          <w:szCs w:val="28"/>
        </w:rPr>
        <w:t xml:space="preserve"> (The Teaching of the Twelve Apostles), which specifically instructs: “Three times a day you should pray like this: </w:t>
      </w:r>
      <w:r w:rsidRPr="00A810CD">
        <w:rPr>
          <w:rFonts w:ascii="Apple Symbols" w:eastAsia="Book Antiqua" w:hAnsi="Apple Symbols" w:cs="Apple Symbols" w:hint="cs"/>
          <w:b/>
          <w:bCs/>
          <w:sz w:val="28"/>
          <w:szCs w:val="28"/>
        </w:rPr>
        <w:t>‘Our Father in heaven…’</w:t>
      </w:r>
      <w:r w:rsidRPr="00A810CD">
        <w:rPr>
          <w:rFonts w:ascii="Apple Symbols" w:eastAsia="Book Antiqua" w:hAnsi="Apple Symbols" w:cs="Apple Symbols" w:hint="cs"/>
          <w:sz w:val="28"/>
          <w:szCs w:val="28"/>
        </w:rPr>
        <w:t xml:space="preserve">” </w:t>
      </w:r>
      <w:proofErr w:type="gramStart"/>
      <w:r w:rsidRPr="00A810CD">
        <w:rPr>
          <w:rFonts w:ascii="Apple Symbols" w:eastAsia="Book Antiqua" w:hAnsi="Apple Symbols" w:cs="Apple Symbols" w:hint="cs"/>
          <w:sz w:val="28"/>
          <w:szCs w:val="28"/>
        </w:rPr>
        <w:t>So</w:t>
      </w:r>
      <w:proofErr w:type="gramEnd"/>
      <w:r w:rsidRPr="00A810CD">
        <w:rPr>
          <w:rFonts w:ascii="Apple Symbols" w:eastAsia="Book Antiqua" w:hAnsi="Apple Symbols" w:cs="Apple Symbols" w:hint="cs"/>
          <w:sz w:val="28"/>
          <w:szCs w:val="28"/>
        </w:rPr>
        <w:t xml:space="preserve"> using the Lord’s Prayer in daily communal and personal prayer is to use the very words Jesus taught.</w:t>
      </w:r>
    </w:p>
    <w:p w14:paraId="00000011" w14:textId="77777777" w:rsidR="00833826" w:rsidRPr="00A810CD" w:rsidRDefault="00000000">
      <w:pPr>
        <w:shd w:val="clear" w:color="auto" w:fill="FFFFFF"/>
        <w:spacing w:after="300" w:line="240" w:lineRule="auto"/>
        <w:rPr>
          <w:rFonts w:ascii="Apple Symbols" w:hAnsi="Apple Symbols" w:cs="Apple Symbols" w:hint="cs"/>
          <w:sz w:val="28"/>
          <w:szCs w:val="28"/>
        </w:rPr>
      </w:pPr>
      <w:r w:rsidRPr="00A810CD">
        <w:rPr>
          <w:rFonts w:ascii="Apple Symbols" w:eastAsia="Book Antiqua" w:hAnsi="Apple Symbols" w:cs="Apple Symbols" w:hint="cs"/>
          <w:sz w:val="28"/>
          <w:szCs w:val="28"/>
        </w:rPr>
        <w:t>Second, by taking the Lord’s Prayer as a model and using Jesus’ teaching on prayer as an example, we shape our own prayers. This is a very good form of practice, because, as the Apostle Paul reminds us in Romans 8:26: “We do not know what we ought to pray for.” Jesus provides us with a template so that we can shape our own prayers, including praise and worship to God and sincere petitions for our daily personal needs.</w:t>
      </w:r>
    </w:p>
    <w:p w14:paraId="00000013" w14:textId="77777777" w:rsidR="00833826" w:rsidRPr="00A810CD" w:rsidRDefault="00000000">
      <w:pPr>
        <w:shd w:val="clear" w:color="auto" w:fill="FFFFFF"/>
        <w:spacing w:after="300"/>
        <w:rPr>
          <w:rFonts w:ascii="Apple Symbols" w:hAnsi="Apple Symbols" w:cs="Apple Symbols" w:hint="cs"/>
          <w:sz w:val="28"/>
          <w:szCs w:val="28"/>
        </w:rPr>
      </w:pPr>
      <w:r w:rsidRPr="00A810CD">
        <w:rPr>
          <w:rFonts w:ascii="Apple Symbols" w:eastAsia="Book Antiqua" w:hAnsi="Apple Symbols" w:cs="Apple Symbols" w:hint="cs"/>
          <w:sz w:val="28"/>
          <w:szCs w:val="28"/>
        </w:rPr>
        <w:t>Third, we can understand the Lord’s Prayer within the context of the Gospel of Luke and in connection with the relationship we are meant to have with our Heavenly Father. Take note: after Jesus had finished praying in a certain place, one of His disciples asked Him to teach them to pray. In the Gospel of Luke, Jesus prays frequently throughout His ministry, setting an example of intimate relationship with God for His disciples and for us.</w:t>
      </w:r>
    </w:p>
    <w:p w14:paraId="00000015" w14:textId="77777777" w:rsidR="00833826" w:rsidRPr="00A810CD" w:rsidRDefault="00000000">
      <w:pPr>
        <w:rPr>
          <w:rFonts w:ascii="Apple Symbols" w:hAnsi="Apple Symbols" w:cs="Apple Symbols" w:hint="cs"/>
          <w:sz w:val="28"/>
          <w:szCs w:val="28"/>
          <w:highlight w:val="white"/>
        </w:rPr>
      </w:pPr>
      <w:r w:rsidRPr="00A810CD">
        <w:rPr>
          <w:rFonts w:ascii="Apple Symbols" w:eastAsia="Book Antiqua" w:hAnsi="Apple Symbols" w:cs="Apple Symbols" w:hint="cs"/>
          <w:sz w:val="28"/>
          <w:szCs w:val="28"/>
          <w:highlight w:val="white"/>
        </w:rPr>
        <w:lastRenderedPageBreak/>
        <w:t>In verse 2, Jesus uses the word “Father,” and He clarifies this in the parable of verses 11–12 and in the explanation in verse 13: if earthly parents care for their children and know how to meet their needs, how much more will the Heavenly Father respond with love?</w:t>
      </w:r>
    </w:p>
    <w:p w14:paraId="00000017" w14:textId="77777777" w:rsidR="00833826" w:rsidRPr="00A810CD" w:rsidRDefault="00000000">
      <w:pPr>
        <w:rPr>
          <w:rFonts w:ascii="Apple Symbols" w:hAnsi="Apple Symbols" w:cs="Apple Symbols" w:hint="cs"/>
          <w:sz w:val="28"/>
          <w:szCs w:val="28"/>
          <w:highlight w:val="white"/>
        </w:rPr>
      </w:pPr>
      <w:r w:rsidRPr="00A810CD">
        <w:rPr>
          <w:rFonts w:ascii="Apple Symbols" w:eastAsia="Book Antiqua" w:hAnsi="Apple Symbols" w:cs="Apple Symbols" w:hint="cs"/>
          <w:sz w:val="28"/>
          <w:szCs w:val="28"/>
          <w:highlight w:val="white"/>
        </w:rPr>
        <w:t>Jesus’ teaching on how to pray describes the ideal life of relationship between the children of God and the Heavenly Father: including worship, trust, obedience, and dependence. In fact, Jesus’ teaching on prayer encompasses His entire life and ministry.</w:t>
      </w:r>
    </w:p>
    <w:p w14:paraId="00000019" w14:textId="77777777" w:rsidR="00833826" w:rsidRPr="00A810CD" w:rsidRDefault="00000000">
      <w:pPr>
        <w:rPr>
          <w:rFonts w:ascii="Apple Symbols" w:hAnsi="Apple Symbols" w:cs="Apple Symbols" w:hint="cs"/>
          <w:sz w:val="28"/>
          <w:szCs w:val="28"/>
          <w:highlight w:val="white"/>
        </w:rPr>
      </w:pPr>
      <w:r w:rsidRPr="00A810CD">
        <w:rPr>
          <w:rFonts w:ascii="Apple Symbols" w:eastAsia="Book Antiqua" w:hAnsi="Apple Symbols" w:cs="Apple Symbols" w:hint="cs"/>
          <w:sz w:val="28"/>
          <w:szCs w:val="28"/>
          <w:highlight w:val="white"/>
        </w:rPr>
        <w:t>Understanding the Lord’s Prayer in this way is a good way for us to practice Paul’s exhortation in 1 Thessalonians 5:16–18: “Rejoice always, pray without ceasing, give thanks in all circumstances; for this is God’s will for you in Christ Jesus.”</w:t>
      </w:r>
    </w:p>
    <w:p w14:paraId="0000001B" w14:textId="31AC1B51" w:rsidR="00833826" w:rsidRPr="00A810CD" w:rsidRDefault="00000000">
      <w:pPr>
        <w:rPr>
          <w:rFonts w:ascii="Apple Symbols" w:hAnsi="Apple Symbols" w:cs="Apple Symbols" w:hint="cs"/>
          <w:sz w:val="28"/>
          <w:szCs w:val="28"/>
          <w:highlight w:val="white"/>
        </w:rPr>
      </w:pPr>
      <w:r w:rsidRPr="00A810CD">
        <w:rPr>
          <w:rFonts w:ascii="Apple Symbols" w:eastAsia="Book Antiqua" w:hAnsi="Apple Symbols" w:cs="Apple Symbols" w:hint="cs"/>
          <w:sz w:val="28"/>
          <w:szCs w:val="28"/>
          <w:highlight w:val="white"/>
        </w:rPr>
        <w:t xml:space="preserve">In his article </w:t>
      </w:r>
      <w:r w:rsidRPr="00A810CD">
        <w:rPr>
          <w:rFonts w:ascii="Apple Symbols" w:eastAsia="Book Antiqua" w:hAnsi="Apple Symbols" w:cs="Apple Symbols" w:hint="cs"/>
          <w:i/>
          <w:sz w:val="28"/>
          <w:szCs w:val="28"/>
          <w:highlight w:val="white"/>
        </w:rPr>
        <w:t>“Who Taught You How to Pray?”</w:t>
      </w:r>
      <w:r w:rsidRPr="00A810CD">
        <w:rPr>
          <w:rFonts w:ascii="Apple Symbols" w:eastAsia="Book Antiqua" w:hAnsi="Apple Symbols" w:cs="Apple Symbols" w:hint="cs"/>
          <w:sz w:val="28"/>
          <w:szCs w:val="28"/>
          <w:highlight w:val="white"/>
        </w:rPr>
        <w:t xml:space="preserve">, Matt Skinner wrote: </w:t>
      </w:r>
      <w:proofErr w:type="gramStart"/>
      <w:r w:rsidRPr="00A810CD">
        <w:rPr>
          <w:rFonts w:ascii="Apple Symbols" w:eastAsia="Book Antiqua" w:hAnsi="Apple Symbols" w:cs="Apple Symbols" w:hint="cs"/>
          <w:sz w:val="28"/>
          <w:szCs w:val="28"/>
          <w:highlight w:val="white"/>
        </w:rPr>
        <w:t>“</w:t>
      </w:r>
      <w:r w:rsidR="00A810CD" w:rsidRPr="00A810CD">
        <w:rPr>
          <w:rFonts w:ascii="Apple Symbols" w:hAnsi="Apple Symbols" w:cs="Apple Symbols" w:hint="cs"/>
          <w:color w:val="000000"/>
          <w:spacing w:val="-1"/>
          <w:sz w:val="28"/>
          <w:szCs w:val="28"/>
          <w:shd w:val="clear" w:color="auto" w:fill="FFFFFF"/>
        </w:rPr>
        <w:t> “</w:t>
      </w:r>
      <w:proofErr w:type="gramEnd"/>
      <w:r w:rsidR="00A810CD" w:rsidRPr="00A810CD">
        <w:rPr>
          <w:rFonts w:ascii="Apple Symbols" w:hAnsi="Apple Symbols" w:cs="Apple Symbols" w:hint="cs"/>
          <w:color w:val="000000"/>
          <w:spacing w:val="-1"/>
          <w:sz w:val="28"/>
          <w:szCs w:val="28"/>
          <w:shd w:val="clear" w:color="auto" w:fill="FFFFFF"/>
        </w:rPr>
        <w:t>In the end, [Luke 11:1-13] is less about the specific prayer that Jesus teaches and more about the theological convictions he puts forth for all to consider</w:t>
      </w:r>
      <w:r w:rsidRPr="00A810CD">
        <w:rPr>
          <w:rFonts w:ascii="Apple Symbols" w:eastAsia="Book Antiqua" w:hAnsi="Apple Symbols" w:cs="Apple Symbols" w:hint="cs"/>
          <w:sz w:val="28"/>
          <w:szCs w:val="28"/>
          <w:highlight w:val="white"/>
        </w:rPr>
        <w:t>.”</w:t>
      </w:r>
    </w:p>
    <w:p w14:paraId="0000001D" w14:textId="77777777" w:rsidR="00833826" w:rsidRPr="00A810CD" w:rsidRDefault="00000000">
      <w:pPr>
        <w:rPr>
          <w:rFonts w:ascii="Apple Symbols" w:hAnsi="Apple Symbols" w:cs="Apple Symbols" w:hint="cs"/>
          <w:sz w:val="28"/>
          <w:szCs w:val="28"/>
        </w:rPr>
      </w:pPr>
      <w:r w:rsidRPr="00A810CD">
        <w:rPr>
          <w:rFonts w:ascii="Apple Symbols" w:eastAsia="Book Antiqua" w:hAnsi="Apple Symbols" w:cs="Apple Symbols" w:hint="cs"/>
          <w:sz w:val="28"/>
          <w:szCs w:val="28"/>
        </w:rPr>
        <w:t>Do we dare believe in the conviction of the Lord’s Prayer? Do we dare accept the theology of this merciful, justice-loving God and pray accordingly? Are we willing to let the Lord’s Prayer speak to us about how our lives ought to be?</w:t>
      </w:r>
    </w:p>
    <w:p w14:paraId="0000001F" w14:textId="77777777" w:rsidR="00833826" w:rsidRPr="00A810CD" w:rsidRDefault="00000000">
      <w:pPr>
        <w:rPr>
          <w:rFonts w:ascii="Apple Symbols" w:hAnsi="Apple Symbols" w:cs="Apple Symbols" w:hint="cs"/>
          <w:sz w:val="28"/>
          <w:szCs w:val="28"/>
        </w:rPr>
      </w:pPr>
      <w:r w:rsidRPr="00A810CD">
        <w:rPr>
          <w:rFonts w:ascii="Apple Symbols" w:eastAsia="Book Antiqua" w:hAnsi="Apple Symbols" w:cs="Apple Symbols" w:hint="cs"/>
          <w:sz w:val="28"/>
          <w:szCs w:val="28"/>
        </w:rPr>
        <w:t xml:space="preserve">Today’s passage is divided by this theme: the first theme is the Lord’s Prayer as taught by Jesus (11:1–4), the content of prayer; immediately following is the second theme, which is the attitude of prayer. These two </w:t>
      </w:r>
      <w:proofErr w:type="gramStart"/>
      <w:r w:rsidRPr="00A810CD">
        <w:rPr>
          <w:rFonts w:ascii="Apple Symbols" w:eastAsia="Book Antiqua" w:hAnsi="Apple Symbols" w:cs="Apple Symbols" w:hint="cs"/>
          <w:sz w:val="28"/>
          <w:szCs w:val="28"/>
        </w:rPr>
        <w:t>actually correspond</w:t>
      </w:r>
      <w:proofErr w:type="gramEnd"/>
      <w:r w:rsidRPr="00A810CD">
        <w:rPr>
          <w:rFonts w:ascii="Apple Symbols" w:eastAsia="Book Antiqua" w:hAnsi="Apple Symbols" w:cs="Apple Symbols" w:hint="cs"/>
          <w:sz w:val="28"/>
          <w:szCs w:val="28"/>
        </w:rPr>
        <w:t xml:space="preserve"> and complement each other.</w:t>
      </w:r>
    </w:p>
    <w:p w14:paraId="00000021"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 xml:space="preserve">Prayer does not end in a single </w:t>
      </w:r>
      <w:proofErr w:type="gramStart"/>
      <w:r w:rsidRPr="00A810CD">
        <w:rPr>
          <w:rFonts w:ascii="Apple Symbols" w:hAnsi="Apple Symbols" w:cs="Apple Symbols" w:hint="cs"/>
          <w:sz w:val="28"/>
          <w:szCs w:val="28"/>
        </w:rPr>
        <w:t>moment, but</w:t>
      </w:r>
      <w:proofErr w:type="gramEnd"/>
      <w:r w:rsidRPr="00A810CD">
        <w:rPr>
          <w:rFonts w:ascii="Apple Symbols" w:hAnsi="Apple Symbols" w:cs="Apple Symbols" w:hint="cs"/>
          <w:sz w:val="28"/>
          <w:szCs w:val="28"/>
        </w:rPr>
        <w:t xml:space="preserve"> is meant to be continual—like the friend who keeps asking, seeking, knocking (11:8). This shows us: even when God does not respond immediately, we are still to trust Him and persist in prayer.</w:t>
      </w:r>
    </w:p>
    <w:p w14:paraId="00000023" w14:textId="77777777" w:rsidR="00833826" w:rsidRPr="00A810CD" w:rsidRDefault="00000000">
      <w:pPr>
        <w:shd w:val="clear" w:color="auto" w:fill="FFFFFF"/>
        <w:spacing w:before="280" w:after="280" w:line="240" w:lineRule="auto"/>
        <w:rPr>
          <w:rFonts w:ascii="Apple Symbols" w:hAnsi="Apple Symbols" w:cs="Apple Symbols" w:hint="cs"/>
          <w:sz w:val="28"/>
          <w:szCs w:val="28"/>
        </w:rPr>
      </w:pPr>
      <w:r w:rsidRPr="00A810CD">
        <w:rPr>
          <w:rFonts w:ascii="Apple Symbols" w:eastAsia="Book Antiqua" w:hAnsi="Apple Symbols" w:cs="Apple Symbols" w:hint="cs"/>
          <w:sz w:val="28"/>
          <w:szCs w:val="28"/>
        </w:rPr>
        <w:t>When Jesus speaks about prayer, He says: Ask, and it will be given to you; seek, and you will find; knock, and the door will be opened to you. It sounds simple—but here comes the challenge: what about the prayers that are not answered?</w:t>
      </w:r>
    </w:p>
    <w:p w14:paraId="00000025"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There are many in the Bible whose prayers went unanswered, even among the great heroes of faith. Moses prayed that he might enter the Promised Land with the people he had led for forty years, but he was refused. King David fasted and prayed for seven days for his son to live, but the child died. Jeremiah prayed that Jerusalem would not be destroyed, but when the Babylonians razed it, he complained to God: “You have covered yourself with a cloud so that no prayer can get through.” (Lamentations 3:44)</w:t>
      </w:r>
    </w:p>
    <w:p w14:paraId="00000027"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 xml:space="preserve">In the New Testament, the Apostle Paul prayed for the removal of the affliction he called “a thorn in the flesh.” That thorn never left him. Even Jesus prayed for His followers to be </w:t>
      </w:r>
      <w:proofErr w:type="gramStart"/>
      <w:r w:rsidRPr="00A810CD">
        <w:rPr>
          <w:rFonts w:ascii="Apple Symbols" w:hAnsi="Apple Symbols" w:cs="Apple Symbols" w:hint="cs"/>
          <w:sz w:val="28"/>
          <w:szCs w:val="28"/>
        </w:rPr>
        <w:t>one, yet</w:t>
      </w:r>
      <w:proofErr w:type="gramEnd"/>
      <w:r w:rsidRPr="00A810CD">
        <w:rPr>
          <w:rFonts w:ascii="Apple Symbols" w:hAnsi="Apple Symbols" w:cs="Apple Symbols" w:hint="cs"/>
          <w:sz w:val="28"/>
          <w:szCs w:val="28"/>
        </w:rPr>
        <w:t xml:space="preserve"> look at all the divisions among Christians. He even prayed for the cup of suffering and death to be taken from Him, yet He was still nailed to the cross.</w:t>
      </w:r>
    </w:p>
    <w:p w14:paraId="00000029"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lastRenderedPageBreak/>
        <w:t xml:space="preserve">Unanswered prayers often point to some of the most vulnerable and painful times in our lives. How are we to </w:t>
      </w:r>
      <w:proofErr w:type="gramStart"/>
      <w:r w:rsidRPr="00A810CD">
        <w:rPr>
          <w:rFonts w:ascii="Apple Symbols" w:hAnsi="Apple Symbols" w:cs="Apple Symbols" w:hint="cs"/>
          <w:sz w:val="28"/>
          <w:szCs w:val="28"/>
        </w:rPr>
        <w:t>persist?—</w:t>
      </w:r>
      <w:proofErr w:type="gramEnd"/>
      <w:r w:rsidRPr="00A810CD">
        <w:rPr>
          <w:rFonts w:ascii="Apple Symbols" w:hAnsi="Apple Symbols" w:cs="Apple Symbols" w:hint="cs"/>
          <w:sz w:val="28"/>
          <w:szCs w:val="28"/>
        </w:rPr>
        <w:t>How are we to understand? Could unanswered prayers be a gift from God?</w:t>
      </w:r>
    </w:p>
    <w:p w14:paraId="0000002B"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Perhaps sometimes the answer is that God knows our true needs better than we do. Garth Brooks has a song titled “Some of God’s Greatest Gifts are Unanswered Prayers.” The lyrics tell of how he once prayed for a certain girl to one day become his wife. She left, and years later he met her again, now a grown woman, and the only thing he could think was: “Thank God for unanswered prayers.”</w:t>
      </w:r>
    </w:p>
    <w:p w14:paraId="0000002D"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Sometimes we do indeed ask for things we should not—selfish things, things we ask just to keep up with the neighbors.</w:t>
      </w:r>
    </w:p>
    <w:p w14:paraId="0000002F"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Though God desires us to spend more time in prayer, in listening, and in connection, we tend to treat God like a cosmic vending machine, choosing whatever we please.</w:t>
      </w:r>
    </w:p>
    <w:p w14:paraId="00000031" w14:textId="77777777" w:rsidR="00833826" w:rsidRPr="00A810CD" w:rsidRDefault="00000000">
      <w:pPr>
        <w:pBdr>
          <w:top w:val="nil"/>
          <w:left w:val="nil"/>
          <w:bottom w:val="nil"/>
          <w:right w:val="nil"/>
          <w:between w:val="nil"/>
        </w:pBdr>
        <w:shd w:val="clear" w:color="auto" w:fill="FFFFFF"/>
        <w:spacing w:line="240" w:lineRule="auto"/>
        <w:rPr>
          <w:rFonts w:ascii="Apple Symbols" w:hAnsi="Apple Symbols" w:cs="Apple Symbols" w:hint="cs"/>
          <w:sz w:val="28"/>
          <w:szCs w:val="28"/>
        </w:rPr>
      </w:pPr>
      <w:r w:rsidRPr="00A810CD">
        <w:rPr>
          <w:rFonts w:ascii="Apple Symbols" w:hAnsi="Apple Symbols" w:cs="Apple Symbols" w:hint="cs"/>
          <w:sz w:val="28"/>
          <w:szCs w:val="28"/>
        </w:rPr>
        <w:t xml:space="preserve">The Lord’s Prayer teaches us how to pray, and the parable that follows encourages us not to give up on prayer, no matter the outcome. Because prayer is not about manipulating </w:t>
      </w:r>
      <w:proofErr w:type="gramStart"/>
      <w:r w:rsidRPr="00A810CD">
        <w:rPr>
          <w:rFonts w:ascii="Apple Symbols" w:hAnsi="Apple Symbols" w:cs="Apple Symbols" w:hint="cs"/>
          <w:sz w:val="28"/>
          <w:szCs w:val="28"/>
        </w:rPr>
        <w:t>God, but</w:t>
      </w:r>
      <w:proofErr w:type="gramEnd"/>
      <w:r w:rsidRPr="00A810CD">
        <w:rPr>
          <w:rFonts w:ascii="Apple Symbols" w:hAnsi="Apple Symbols" w:cs="Apple Symbols" w:hint="cs"/>
          <w:sz w:val="28"/>
          <w:szCs w:val="28"/>
        </w:rPr>
        <w:t xml:space="preserve"> about trusting in God’s goodness and timing.</w:t>
      </w:r>
    </w:p>
    <w:p w14:paraId="00000033"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Spiritual maturity turns you from someone who insists on “if” into someone who persists “despite.” Martin Luther King Jr. contrasted two types of people.</w:t>
      </w:r>
    </w:p>
    <w:p w14:paraId="00000035"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The “if” kind of faith says: “If God does this for me, I will believe. If God grants my wish, I will pray.”</w:t>
      </w:r>
    </w:p>
    <w:p w14:paraId="00000037"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But the “despite” kind of faith says: “Even though the night is dark, I will still persist.” A “despite” person looks at the problems around them and says: “Even so, even so, it is well with my soul.”</w:t>
      </w:r>
    </w:p>
    <w:p w14:paraId="00000039"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Sometimes people think their prayers aren’t answered because they lack faith. But Jesus said that if you have faith as small as a mustard seed, you can move mountains. The fact that you reach out and pray means you already have at least that much faith.</w:t>
      </w:r>
    </w:p>
    <w:p w14:paraId="0000003B"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So, what is it really? Sometimes we may feel that we used the wrong words, or that there is some magical formula. But Romans chapter 8 says that when we don’t know how to pray, “the Spirit intercedes for us with groans too deep for words.” Prayer is not a formula, nor a way of flattering God.</w:t>
      </w:r>
    </w:p>
    <w:p w14:paraId="0000003D"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Others seem to think that if you’re a bad person, God won’t listen. Job’s friends made this argument—which was proven wrong. They told him that God answers the prayers of the righteous, so all these troubles must be because he was a bad person. The entire Book of Job says that this is not the case. Jesus told sinners, tax collectors, and prostitutes to pray.</w:t>
      </w:r>
    </w:p>
    <w:p w14:paraId="0000003F"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Please do not fall into this trap of thinking: “God must not like me. If I were a better person, my prayers would be answered.” God does not work that way.</w:t>
      </w:r>
    </w:p>
    <w:p w14:paraId="00000041"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lastRenderedPageBreak/>
        <w:t xml:space="preserve">Another mistaken idea is thinking that God causes you to suffer </w:t>
      </w:r>
      <w:proofErr w:type="gramStart"/>
      <w:r w:rsidRPr="00A810CD">
        <w:rPr>
          <w:rFonts w:ascii="Apple Symbols" w:hAnsi="Apple Symbols" w:cs="Apple Symbols" w:hint="cs"/>
          <w:sz w:val="28"/>
          <w:szCs w:val="28"/>
        </w:rPr>
        <w:t>in order to</w:t>
      </w:r>
      <w:proofErr w:type="gramEnd"/>
      <w:r w:rsidRPr="00A810CD">
        <w:rPr>
          <w:rFonts w:ascii="Apple Symbols" w:hAnsi="Apple Symbols" w:cs="Apple Symbols" w:hint="cs"/>
          <w:sz w:val="28"/>
          <w:szCs w:val="28"/>
        </w:rPr>
        <w:t xml:space="preserve"> teach you a lesson. But Jesus does not speak of God that way. A loving parent would never give their child cancer just to “teach” her something, nor even “allow” her to get cancer. God is not cruel.</w:t>
      </w:r>
    </w:p>
    <w:p w14:paraId="00000043" w14:textId="77777777" w:rsidR="00833826" w:rsidRPr="00A810CD" w:rsidRDefault="00000000">
      <w:pPr>
        <w:rPr>
          <w:rFonts w:ascii="Apple Symbols" w:hAnsi="Apple Symbols" w:cs="Apple Symbols" w:hint="cs"/>
          <w:sz w:val="28"/>
          <w:szCs w:val="28"/>
        </w:rPr>
      </w:pPr>
      <w:proofErr w:type="gramStart"/>
      <w:r w:rsidRPr="00A810CD">
        <w:rPr>
          <w:rFonts w:ascii="Apple Symbols" w:hAnsi="Apple Symbols" w:cs="Apple Symbols" w:hint="cs"/>
          <w:sz w:val="28"/>
          <w:szCs w:val="28"/>
        </w:rPr>
        <w:t>So</w:t>
      </w:r>
      <w:proofErr w:type="gramEnd"/>
      <w:r w:rsidRPr="00A810CD">
        <w:rPr>
          <w:rFonts w:ascii="Apple Symbols" w:hAnsi="Apple Symbols" w:cs="Apple Symbols" w:hint="cs"/>
          <w:sz w:val="28"/>
          <w:szCs w:val="28"/>
        </w:rPr>
        <w:t xml:space="preserve"> if intercession doesn’t always work, what’s the point? Why waste time or risk disappointment? Prayer connects us to </w:t>
      </w:r>
      <w:proofErr w:type="gramStart"/>
      <w:r w:rsidRPr="00A810CD">
        <w:rPr>
          <w:rFonts w:ascii="Apple Symbols" w:hAnsi="Apple Symbols" w:cs="Apple Symbols" w:hint="cs"/>
          <w:sz w:val="28"/>
          <w:szCs w:val="28"/>
        </w:rPr>
        <w:t>God, and</w:t>
      </w:r>
      <w:proofErr w:type="gramEnd"/>
      <w:r w:rsidRPr="00A810CD">
        <w:rPr>
          <w:rFonts w:ascii="Apple Symbols" w:hAnsi="Apple Symbols" w:cs="Apple Symbols" w:hint="cs"/>
          <w:sz w:val="28"/>
          <w:szCs w:val="28"/>
        </w:rPr>
        <w:t xml:space="preserve"> also connects us to something beyond ourselves. Prayer helps us express what matters to us. It can clarify our connection to others. Knowing someone is praying for you gives you great strength, letting you feel embraced by care and love—and that can make a real difference.</w:t>
      </w:r>
    </w:p>
    <w:p w14:paraId="00000045"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 xml:space="preserve">Prayer can motivate us to get involved. If you care enough to pray about something, you may care enough to try to change the situation. When you </w:t>
      </w:r>
      <w:proofErr w:type="gramStart"/>
      <w:r w:rsidRPr="00A810CD">
        <w:rPr>
          <w:rFonts w:ascii="Apple Symbols" w:hAnsi="Apple Symbols" w:cs="Apple Symbols" w:hint="cs"/>
          <w:sz w:val="28"/>
          <w:szCs w:val="28"/>
        </w:rPr>
        <w:t>take action</w:t>
      </w:r>
      <w:proofErr w:type="gramEnd"/>
      <w:r w:rsidRPr="00A810CD">
        <w:rPr>
          <w:rFonts w:ascii="Apple Symbols" w:hAnsi="Apple Symbols" w:cs="Apple Symbols" w:hint="cs"/>
          <w:sz w:val="28"/>
          <w:szCs w:val="28"/>
        </w:rPr>
        <w:t xml:space="preserve">, God </w:t>
      </w:r>
      <w:proofErr w:type="gramStart"/>
      <w:r w:rsidRPr="00A810CD">
        <w:rPr>
          <w:rFonts w:ascii="Apple Symbols" w:hAnsi="Apple Symbols" w:cs="Apple Symbols" w:hint="cs"/>
          <w:sz w:val="28"/>
          <w:szCs w:val="28"/>
        </w:rPr>
        <w:t>takes action</w:t>
      </w:r>
      <w:proofErr w:type="gramEnd"/>
      <w:r w:rsidRPr="00A810CD">
        <w:rPr>
          <w:rFonts w:ascii="Apple Symbols" w:hAnsi="Apple Symbols" w:cs="Apple Symbols" w:hint="cs"/>
          <w:sz w:val="28"/>
          <w:szCs w:val="28"/>
        </w:rPr>
        <w:t>. Sometimes, the answer to prayer is you. God can show love to others through you. Maybe you bring them food, give them a call, or send a card—these can lift their spirits, and that kind of positive energy brings change.</w:t>
      </w:r>
    </w:p>
    <w:p w14:paraId="00000047"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Believing that asking, seeking, and knocking will lead the Lord to respond seems far from our experience. From Jesus’ teaching, I see that He does not promise we will receive everything on our wish list. But He gives us a great promise—the gift of the Holy Spirit.</w:t>
      </w:r>
    </w:p>
    <w:p w14:paraId="00000049"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How wonderful! Jesus says your prayer is always answered. Every answer to prayer is God giving you Himself. No matter what happens, whether you feel it or not, He is with you. God gives you Himself. It may not be the care, healing, or job you asked for. But sometimes, it is. What Jesus says is important: when we come before God in prayer, we meet with God.</w:t>
      </w:r>
    </w:p>
    <w:p w14:paraId="0000004B"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Sometimes, our prayer is fulfilled just as we hope. Sometimes, it’s peace and strength to get through. Sometimes, praying for healing brings comfort and relief—or a repaired relationship before death. Sometimes, a prayer for healing becomes a moment of peace with God before we leave this world. Though it may be the same prayer, over time it can become deeper.</w:t>
      </w:r>
    </w:p>
    <w:p w14:paraId="0000004D" w14:textId="77777777" w:rsidR="00833826" w:rsidRPr="00A810CD" w:rsidRDefault="00000000">
      <w:pPr>
        <w:rPr>
          <w:rFonts w:ascii="Apple Symbols" w:hAnsi="Apple Symbols" w:cs="Apple Symbols" w:hint="cs"/>
          <w:sz w:val="28"/>
          <w:szCs w:val="28"/>
        </w:rPr>
      </w:pPr>
      <w:r w:rsidRPr="00A810CD">
        <w:rPr>
          <w:rFonts w:ascii="Apple Symbols" w:hAnsi="Apple Symbols" w:cs="Apple Symbols" w:hint="cs"/>
          <w:sz w:val="28"/>
          <w:szCs w:val="28"/>
        </w:rPr>
        <w:t>Most of the time, God doesn’t act with dazzling miracles. More often, God works through people. Someone comes to care, to comfort, to help. When you care enough to pray, you may care enough to act. And when you act, you open the door for God to move.</w:t>
      </w:r>
    </w:p>
    <w:sectPr w:rsidR="00833826" w:rsidRPr="00A810CD">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Book Antiqua">
    <w:panose1 w:val="02040602050305030304"/>
    <w:charset w:val="00"/>
    <w:family w:val="roman"/>
    <w:pitch w:val="variable"/>
    <w:sig w:usb0="00000287" w:usb1="00000000" w:usb2="00000000" w:usb3="00000000" w:csb0="0000009F" w:csb1="00000000"/>
    <w:embedRegular r:id="rId1" w:fontKey="{A028A70D-924B-DF48-8F47-67FCE40F99BB}"/>
    <w:embedBold r:id="rId2" w:fontKey="{B369C84D-E14D-7F42-915C-ECC3D47A6E0E}"/>
    <w:embedItalic r:id="rId3" w:fontKey="{E9587E1B-0D60-944D-9A9E-6C8C2757CE66}"/>
  </w:font>
  <w:font w:name="PMingLiU">
    <w:altName w:val="新細明體"/>
    <w:panose1 w:val="02020500000000000000"/>
    <w:charset w:val="88"/>
    <w:family w:val="roman"/>
    <w:pitch w:val="variable"/>
    <w:sig w:usb0="A00002FF" w:usb1="28CFFCFA" w:usb2="00000016" w:usb3="00000000" w:csb0="00100001" w:csb1="00000000"/>
  </w:font>
  <w:font w:name="Play">
    <w:charset w:val="00"/>
    <w:family w:val="auto"/>
    <w:pitch w:val="default"/>
    <w:embedRegular r:id="rId4" w:fontKey="{81590788-01C5-D741-BD0C-DC10473FC838}"/>
  </w:font>
  <w:font w:name="Times New Roman">
    <w:panose1 w:val="02020603050405020304"/>
    <w:charset w:val="00"/>
    <w:family w:val="roman"/>
    <w:pitch w:val="variable"/>
    <w:sig w:usb0="E0002EFF" w:usb1="C000785B" w:usb2="00000009" w:usb3="00000000" w:csb0="000001FF" w:csb1="00000000"/>
    <w:embedRegular r:id="rId5" w:fontKey="{D81EA9A1-D4EE-A44C-B432-E20DF860A351}"/>
    <w:embedBold r:id="rId6" w:fontKey="{9D8D14DE-B96C-AF4D-8677-3EA838911400}"/>
    <w:embedItalic r:id="rId7" w:fontKey="{39E7C586-4089-E547-BBD8-C25985FE1E7C}"/>
  </w:font>
  <w:font w:name="Aptos Display">
    <w:panose1 w:val="020B0004020202020204"/>
    <w:charset w:val="00"/>
    <w:family w:val="swiss"/>
    <w:pitch w:val="variable"/>
    <w:sig w:usb0="20000287" w:usb1="00000003" w:usb2="00000000" w:usb3="00000000" w:csb0="0000019F" w:csb1="00000000"/>
    <w:embedRegular r:id="rId8" w:fontKey="{2024B731-F906-624B-8C0F-5C73DBA14F40}"/>
  </w:font>
  <w:font w:name="Apple Symbols">
    <w:panose1 w:val="02000000000000000000"/>
    <w:charset w:val="B1"/>
    <w:family w:val="auto"/>
    <w:pitch w:val="variable"/>
    <w:sig w:usb0="800008A3" w:usb1="08007BEB" w:usb2="01840034" w:usb3="00000000" w:csb0="000001FB" w:csb1="00000000"/>
    <w:embedBold r:id="rId10" w:fontKey="{3C4D5B43-562C-CE40-B7F0-E7F291874221}"/>
    <w:embedItalic r:id="rId11" w:fontKey="{C3F89886-0B2A-284D-965A-45B06E8F6AA2}"/>
  </w:font>
  <w:font w:name="PingFang TC">
    <w:panose1 w:val="020B0400000000000000"/>
    <w:charset w:val="88"/>
    <w:family w:val="swiss"/>
    <w:pitch w:val="variable"/>
    <w:sig w:usb0="A00002FF" w:usb1="7ACFFDFB" w:usb2="00000017" w:usb3="00000000" w:csb0="00100001" w:csb1="00000000"/>
    <w:embedRegular r:id="rId12" w:fontKey="{2D1BCB1E-3D03-EE4F-B047-CAEB1931B5B7}"/>
  </w:font>
  <w:font w:name="Aptos">
    <w:panose1 w:val="020B0004020202020204"/>
    <w:charset w:val="00"/>
    <w:family w:val="swiss"/>
    <w:pitch w:val="variable"/>
    <w:sig w:usb0="20000287" w:usb1="00000003" w:usb2="00000000" w:usb3="00000000" w:csb0="0000019F" w:csb1="00000000"/>
    <w:embedRegular r:id="rId13" w:fontKey="{E0767EC1-E844-E44E-868D-AC72BB2E417A}"/>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3826"/>
    <w:rsid w:val="000B5965"/>
    <w:rsid w:val="00833826"/>
    <w:rsid w:val="00A810CD"/>
    <w:rsid w:val="00BF054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750AF219"/>
  <w15:docId w15:val="{E6826E17-DC77-8F46-9D3F-6311C6A6A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Book Antiqua" w:eastAsiaTheme="minorEastAsia" w:hAnsi="Book Antiqua" w:cs="Book Antiqua"/>
        <w:sz w:val="24"/>
        <w:szCs w:val="24"/>
        <w:lang w:val="en" w:eastAsia="zh-TW"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color w:val="595959"/>
    </w:rPr>
  </w:style>
  <w:style w:type="paragraph" w:styleId="Heading7">
    <w:name w:val="heading 7"/>
    <w:basedOn w:val="Normal"/>
    <w:next w:val="Normal"/>
    <w:link w:val="Heading7Char"/>
    <w:uiPriority w:val="9"/>
    <w:semiHidden/>
    <w:unhideWhenUsed/>
    <w:qFormat/>
    <w:rsid w:val="009B576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B576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B576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character" w:customStyle="1" w:styleId="Heading1Char">
    <w:name w:val="Heading 1 Char"/>
    <w:basedOn w:val="DefaultParagraphFont"/>
    <w:link w:val="Heading1"/>
    <w:uiPriority w:val="9"/>
    <w:rsid w:val="009B576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B576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9B576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9B576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B576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B576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B576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B576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B5764"/>
    <w:rPr>
      <w:rFonts w:eastAsiaTheme="majorEastAsia" w:cstheme="majorBidi"/>
      <w:color w:val="272727" w:themeColor="text1" w:themeTint="D8"/>
    </w:rPr>
  </w:style>
  <w:style w:type="character" w:customStyle="1" w:styleId="TitleChar">
    <w:name w:val="Title Char"/>
    <w:basedOn w:val="DefaultParagraphFont"/>
    <w:link w:val="Title"/>
    <w:uiPriority w:val="10"/>
    <w:rsid w:val="009B5764"/>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9B576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B5764"/>
    <w:pPr>
      <w:spacing w:before="160"/>
      <w:jc w:val="center"/>
    </w:pPr>
    <w:rPr>
      <w:i/>
      <w:iCs/>
      <w:color w:val="404040" w:themeColor="text1" w:themeTint="BF"/>
    </w:rPr>
  </w:style>
  <w:style w:type="character" w:customStyle="1" w:styleId="QuoteChar">
    <w:name w:val="Quote Char"/>
    <w:basedOn w:val="DefaultParagraphFont"/>
    <w:link w:val="Quote"/>
    <w:uiPriority w:val="29"/>
    <w:rsid w:val="009B5764"/>
    <w:rPr>
      <w:i/>
      <w:iCs/>
      <w:color w:val="404040" w:themeColor="text1" w:themeTint="BF"/>
    </w:rPr>
  </w:style>
  <w:style w:type="paragraph" w:styleId="ListParagraph">
    <w:name w:val="List Paragraph"/>
    <w:basedOn w:val="Normal"/>
    <w:uiPriority w:val="34"/>
    <w:qFormat/>
    <w:rsid w:val="009B5764"/>
    <w:pPr>
      <w:ind w:left="720"/>
      <w:contextualSpacing/>
    </w:pPr>
  </w:style>
  <w:style w:type="character" w:styleId="IntenseEmphasis">
    <w:name w:val="Intense Emphasis"/>
    <w:basedOn w:val="DefaultParagraphFont"/>
    <w:uiPriority w:val="21"/>
    <w:qFormat/>
    <w:rsid w:val="009B5764"/>
    <w:rPr>
      <w:i/>
      <w:iCs/>
      <w:color w:val="0F4761" w:themeColor="accent1" w:themeShade="BF"/>
    </w:rPr>
  </w:style>
  <w:style w:type="paragraph" w:styleId="IntenseQuote">
    <w:name w:val="Intense Quote"/>
    <w:basedOn w:val="Normal"/>
    <w:next w:val="Normal"/>
    <w:link w:val="IntenseQuoteChar"/>
    <w:uiPriority w:val="30"/>
    <w:qFormat/>
    <w:rsid w:val="009B576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B5764"/>
    <w:rPr>
      <w:i/>
      <w:iCs/>
      <w:color w:val="0F4761" w:themeColor="accent1" w:themeShade="BF"/>
    </w:rPr>
  </w:style>
  <w:style w:type="character" w:styleId="IntenseReference">
    <w:name w:val="Intense Reference"/>
    <w:basedOn w:val="DefaultParagraphFont"/>
    <w:uiPriority w:val="32"/>
    <w:qFormat/>
    <w:rsid w:val="009B5764"/>
    <w:rPr>
      <w:b/>
      <w:bCs/>
      <w:smallCaps/>
      <w:color w:val="0F4761" w:themeColor="accent1" w:themeShade="BF"/>
      <w:spacing w:val="5"/>
    </w:rPr>
  </w:style>
  <w:style w:type="character" w:styleId="Hyperlink">
    <w:name w:val="Hyperlink"/>
    <w:basedOn w:val="DefaultParagraphFont"/>
    <w:uiPriority w:val="99"/>
    <w:unhideWhenUsed/>
    <w:rsid w:val="007628A5"/>
    <w:rPr>
      <w:color w:val="467886" w:themeColor="hyperlink"/>
      <w:u w:val="single"/>
    </w:rPr>
  </w:style>
  <w:style w:type="character" w:styleId="UnresolvedMention">
    <w:name w:val="Unresolved Mention"/>
    <w:basedOn w:val="DefaultParagraphFont"/>
    <w:uiPriority w:val="99"/>
    <w:semiHidden/>
    <w:unhideWhenUsed/>
    <w:rsid w:val="007628A5"/>
    <w:rPr>
      <w:color w:val="605E5C"/>
      <w:shd w:val="clear" w:color="auto" w:fill="E1DFDD"/>
    </w:rPr>
  </w:style>
  <w:style w:type="paragraph" w:styleId="NormalWeb">
    <w:name w:val="Normal (Web)"/>
    <w:basedOn w:val="Normal"/>
    <w:uiPriority w:val="99"/>
    <w:semiHidden/>
    <w:unhideWhenUsed/>
    <w:rsid w:val="007628A5"/>
    <w:pPr>
      <w:spacing w:before="100" w:beforeAutospacing="1" w:after="100" w:afterAutospacing="1" w:line="240" w:lineRule="auto"/>
    </w:pPr>
    <w:rPr>
      <w:rFonts w:ascii="Times New Roman" w:eastAsia="Times New Roman" w:hAnsi="Times New Roman" w:cs="Times New Roman"/>
    </w:rPr>
  </w:style>
  <w:style w:type="character" w:styleId="Emphasis">
    <w:name w:val="Emphasis"/>
    <w:basedOn w:val="DefaultParagraphFont"/>
    <w:uiPriority w:val="20"/>
    <w:qFormat/>
    <w:rsid w:val="007628A5"/>
    <w:rPr>
      <w:i/>
      <w:iCs/>
    </w:rPr>
  </w:style>
  <w:style w:type="character" w:styleId="Strong">
    <w:name w:val="Strong"/>
    <w:basedOn w:val="DefaultParagraphFont"/>
    <w:uiPriority w:val="22"/>
    <w:qFormat/>
    <w:rsid w:val="007628A5"/>
    <w:rPr>
      <w:b/>
      <w:bCs/>
    </w:rPr>
  </w:style>
  <w:style w:type="character" w:styleId="FollowedHyperlink">
    <w:name w:val="FollowedHyperlink"/>
    <w:basedOn w:val="DefaultParagraphFont"/>
    <w:uiPriority w:val="99"/>
    <w:semiHidden/>
    <w:unhideWhenUsed/>
    <w:rsid w:val="007628A5"/>
    <w:rPr>
      <w:color w:val="96607D" w:themeColor="followedHyperlink"/>
      <w:u w:val="single"/>
    </w:rPr>
  </w:style>
  <w:style w:type="paragraph" w:styleId="Subtitle">
    <w:name w:val="Subtitle"/>
    <w:basedOn w:val="Normal"/>
    <w:next w:val="Normal"/>
    <w:link w:val="SubtitleChar"/>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qxsZy0u/r3Sn6t6WK9fOggfc+A==">CgMxLjA4AHIhMTg4WmctNWd0czRVTTVwVndKdGJqUjkwMkFuTnhhTk5s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Pages>
  <Words>1478</Words>
  <Characters>8427</Characters>
  <Application>Microsoft Office Word</Application>
  <DocSecurity>0</DocSecurity>
  <Lines>70</Lines>
  <Paragraphs>19</Paragraphs>
  <ScaleCrop>false</ScaleCrop>
  <Company/>
  <LinksUpToDate>false</LinksUpToDate>
  <CharactersWithSpaces>9886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2</cp:revision>
  <dcterms:created xsi:type="dcterms:W3CDTF">2025-07-26T19:36:00Z</dcterms:created>
  <dcterms:modified xsi:type="dcterms:W3CDTF">2025-07-26T19:36:00Z</dcterms:modified>
</cp:coreProperties>
</file>