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Theme="minorEastAsia" w:hAnsiTheme="minorEastAsia" w:cs="Book Antiqua"/>
          <w:sz w:val="36"/>
          <w:szCs w:val="36"/>
        </w:rPr>
      </w:pPr>
      <w:r w:rsidRPr="004848FE">
        <w:rPr>
          <w:rFonts w:asciiTheme="minorEastAsia" w:hAnsiTheme="minorEastAsia" w:cs="Book Antiqua"/>
          <w:sz w:val="36"/>
          <w:szCs w:val="36"/>
        </w:rPr>
        <w:t>摩西變貌</w:t>
      </w:r>
      <w:r w:rsidRPr="004848FE">
        <w:rPr>
          <w:rFonts w:asciiTheme="minorEastAsia" w:hAnsiTheme="minorEastAsia" w:cs="Book Antiqua"/>
          <w:sz w:val="36"/>
          <w:szCs w:val="36"/>
        </w:rPr>
        <w:br/>
      </w:r>
      <w:r w:rsidRPr="004848FE">
        <w:rPr>
          <w:rFonts w:ascii="Colonna MT" w:hAnsi="Colonna MT" w:cs="Book Antiqua"/>
          <w:sz w:val="36"/>
          <w:szCs w:val="36"/>
        </w:rPr>
        <w:t>Moses’ Transfiguration</w:t>
      </w:r>
    </w:p>
    <w:p w14:paraId="00000003" w14:textId="7C2E79AA" w:rsidR="0030232F" w:rsidRDefault="00000000">
      <w:pP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路加福音9:28-36 ：出埃及記34:29-35</w:t>
      </w:r>
      <w:r w:rsidRPr="004848FE">
        <w:rPr>
          <w:rFonts w:asciiTheme="minorEastAsia" w:hAnsiTheme="minorEastAsia" w:cs="Book Antiqua"/>
        </w:rPr>
        <w:tab/>
      </w:r>
      <w:r w:rsidRPr="004848FE">
        <w:rPr>
          <w:rFonts w:asciiTheme="minorEastAsia" w:hAnsiTheme="minorEastAsia" w:cs="Book Antiqua"/>
        </w:rPr>
        <w:tab/>
      </w:r>
      <w:r w:rsidR="00126405" w:rsidRPr="004848FE">
        <w:rPr>
          <w:rFonts w:asciiTheme="minorEastAsia" w:hAnsiTheme="minorEastAsia" w:cs="Book Antiqua"/>
        </w:rPr>
        <w:tab/>
      </w:r>
      <w:r w:rsidR="00126405" w:rsidRPr="004848FE">
        <w:rPr>
          <w:rFonts w:asciiTheme="minorEastAsia" w:hAnsiTheme="minorEastAsia" w:cs="Book Antiqua"/>
        </w:rPr>
        <w:tab/>
      </w:r>
      <w:r w:rsidRPr="004848FE">
        <w:rPr>
          <w:rFonts w:asciiTheme="minorEastAsia" w:hAnsiTheme="minorEastAsia" w:cs="Book Antiqua"/>
        </w:rPr>
        <w:tab/>
      </w:r>
      <w:r w:rsidRPr="004848FE">
        <w:rPr>
          <w:rFonts w:asciiTheme="minorEastAsia" w:hAnsiTheme="minorEastAsia" w:cs="Book Antiqua"/>
        </w:rPr>
        <w:tab/>
      </w:r>
      <w:r w:rsidR="004848FE">
        <w:rPr>
          <w:rFonts w:asciiTheme="minorEastAsia" w:hAnsiTheme="minorEastAsia" w:cs="Book Antiqua"/>
        </w:rPr>
        <w:tab/>
      </w:r>
      <w:r w:rsidRPr="004848FE">
        <w:rPr>
          <w:rFonts w:asciiTheme="minorEastAsia" w:hAnsiTheme="minorEastAsia" w:cs="Book Antiqua"/>
        </w:rPr>
        <w:t>3/2/20</w:t>
      </w:r>
    </w:p>
    <w:p w14:paraId="351CF691" w14:textId="5608FDCD" w:rsidR="004848FE" w:rsidRPr="004848FE" w:rsidRDefault="004848FE" w:rsidP="004848FE">
      <w:pPr>
        <w:shd w:val="clear" w:color="auto" w:fill="FFFFFF"/>
        <w:spacing w:after="280" w:line="240" w:lineRule="auto"/>
        <w:jc w:val="right"/>
        <w:rPr>
          <w:rFonts w:asciiTheme="minorEastAsia" w:hAnsiTheme="minorEastAsia" w:cs="Book Antiqua" w:hint="eastAsia"/>
        </w:rPr>
      </w:pPr>
      <w:r>
        <w:rPr>
          <w:rFonts w:asciiTheme="minorEastAsia" w:hAnsiTheme="minorEastAsia" w:cs="Book Antiqua" w:hint="eastAsia"/>
        </w:rPr>
        <w:t>羅敏珍</w:t>
      </w:r>
    </w:p>
    <w:p w14:paraId="00000004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  <w:u w:val="single"/>
        </w:rPr>
      </w:pPr>
      <w:r w:rsidRPr="004848FE">
        <w:rPr>
          <w:rFonts w:asciiTheme="minorEastAsia" w:hAnsiTheme="minorEastAsia" w:cs="Book Antiqua"/>
          <w:u w:val="single"/>
        </w:rPr>
        <w:t>前言：</w:t>
      </w:r>
    </w:p>
    <w:p w14:paraId="00000005" w14:textId="77777777" w:rsidR="0030232F" w:rsidRPr="004848FE" w:rsidRDefault="00000000">
      <w:pP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對於理性的人來說，摩西變貌或是耶穌變貌的故事，這是一篇非常奇怪的故事，因為它描寫變貌、又有古代傳奇人物重新出現，以及來自雲層的聲音。然而，我們相信它們是真實的神奇故事，且具有巨大的神學現實和社會影響。</w:t>
      </w:r>
    </w:p>
    <w:p w14:paraId="00000008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這個故事給我們一幅強烈的耶穌形象，讓我們牢牢記住體驗山頂的力量、是興奮和喜悅的，當我們回歸地面，能集中精力，滿懷希望地度過挑戰和難關。因為耶穌和他的門徒從山頂下來後，正進入他在耶路撒冷受難和死亡的黑暗日子。</w:t>
      </w:r>
    </w:p>
    <w:p w14:paraId="0000000A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這旅程事件，呼喚「勇氣」，當我們在枯燥無力的日子裡，需要提神的時候，我們可以回到這種山頂上的經驗…</w:t>
      </w:r>
    </w:p>
    <w:p w14:paraId="0000000C" w14:textId="77777777" w:rsidR="0030232F" w:rsidRPr="004848FE" w:rsidRDefault="00000000">
      <w:pPr>
        <w:spacing w:line="240" w:lineRule="auto"/>
        <w:rPr>
          <w:rFonts w:asciiTheme="minorEastAsia" w:hAnsiTheme="minorEastAsia" w:cs="Book Antiqua"/>
          <w:u w:val="single"/>
        </w:rPr>
      </w:pPr>
      <w:r w:rsidRPr="004848FE">
        <w:rPr>
          <w:rFonts w:asciiTheme="minorEastAsia" w:hAnsiTheme="minorEastAsia" w:cs="Book Antiqua"/>
          <w:u w:val="single"/>
        </w:rPr>
        <w:t>禱告</w:t>
      </w:r>
    </w:p>
    <w:p w14:paraId="0000000D" w14:textId="77777777" w:rsidR="0030232F" w:rsidRPr="004848FE" w:rsidRDefault="00000000">
      <w:pPr>
        <w:spacing w:line="240" w:lineRule="auto"/>
        <w:rPr>
          <w:rFonts w:asciiTheme="minorEastAsia" w:hAnsiTheme="minorEastAsia" w:cs="Book Antiqua"/>
          <w:i/>
        </w:rPr>
      </w:pPr>
      <w:r w:rsidRPr="004848FE">
        <w:rPr>
          <w:rFonts w:asciiTheme="minorEastAsia" w:hAnsiTheme="minorEastAsia" w:cs="Book Antiqua"/>
          <w:i/>
        </w:rPr>
        <w:t>全能的上帝，願我們在祢的光中看見光，在祢的真理中看見真理，在祢神聖的話語中被呼召進入神聖的工作。永恆主、我的磐石、贖回我的主阿，願我口中所說的、心裏所思想的、在你面前蒙悅納。</w:t>
      </w:r>
    </w:p>
    <w:p w14:paraId="00000010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30節：「看哪！耶穌榮耀的面容、閃閃發光的衣服，祂和摩西和以利亞的出現。」路加講述故事的特點之一，是邀請讀者「看」，成為見證人去傳揚耶穌的故事。</w:t>
      </w:r>
    </w:p>
    <w:p w14:paraId="00000012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上帝的神聖和威嚴是「榮耀的」，是「可見的」，所以見證人對於傳揚耶穌的這種有形榮耀的體驗至關重要，這種榮耀令人費解好奇，但又給人希望。讓我們認真看變貌的景象所表達和包含的內容。</w:t>
      </w:r>
    </w:p>
    <w:p w14:paraId="00000014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仔細看《耶穌變貌》的故事內容，首先將基督置於其中心，將基督作為主要的對象，然後再看門徒。</w:t>
      </w:r>
    </w:p>
    <w:p w14:paraId="00000015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第 31 節「他們在榮耀中顯現，跟耶穌談論</w:t>
      </w:r>
      <w:r w:rsidRPr="004848FE">
        <w:rPr>
          <w:rFonts w:asciiTheme="minorEastAsia" w:hAnsiTheme="minorEastAsia" w:cs="Book Antiqua"/>
          <w:u w:val="single"/>
        </w:rPr>
        <w:t>祂的離開</w:t>
      </w:r>
      <w:r w:rsidRPr="004848FE">
        <w:rPr>
          <w:rFonts w:asciiTheme="minorEastAsia" w:hAnsiTheme="minorEastAsia" w:cs="Book Antiqua"/>
        </w:rPr>
        <w:t>。」中文寫：祂的「離開」，但英文聖經寫：祂的「出埃及」（NRSV新修訂標準版。比較清楚。</w:t>
      </w:r>
    </w:p>
    <w:p w14:paraId="00000018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四福音書中只有路加有記載耶穌與摩西和以利亞對話的內容，是作者路加特有的。討論耶穌的「出埃及記」，這段文字的細節和典故非常豐富，關於出埃及記的對話的重要性，讓我們注意到背景的敘述所反映了路加對耶穌之死的解釋。</w:t>
      </w:r>
    </w:p>
    <w:p w14:paraId="4A63DBC5" w14:textId="77777777" w:rsidR="000663EC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猶太教的偉大啟示文學往往與過去的傳奇人物聯繫在一起，如這些些具有神秘色彩的人物：摩西和以利亞。據說</w:t>
      </w:r>
      <w:r w:rsidRPr="004848FE">
        <w:rPr>
          <w:rFonts w:asciiTheme="minorEastAsia" w:hAnsiTheme="minorEastAsia" w:cs="Book Antiqua"/>
          <w:u w:val="single"/>
        </w:rPr>
        <w:t>以利亞</w:t>
      </w:r>
      <w:r w:rsidRPr="004848FE">
        <w:rPr>
          <w:rFonts w:asciiTheme="minorEastAsia" w:hAnsiTheme="minorEastAsia" w:cs="Book Antiqua"/>
        </w:rPr>
        <w:t>乘著旋風和火焰戰車升天。雖然</w:t>
      </w:r>
      <w:r w:rsidRPr="004848FE">
        <w:rPr>
          <w:rFonts w:asciiTheme="minorEastAsia" w:hAnsiTheme="minorEastAsia" w:cs="Book Antiqua"/>
          <w:u w:val="single"/>
        </w:rPr>
        <w:t>摩西</w:t>
      </w:r>
      <w:r w:rsidRPr="004848FE">
        <w:rPr>
          <w:rFonts w:asciiTheme="minorEastAsia" w:hAnsiTheme="minorEastAsia" w:cs="Book Antiqua"/>
        </w:rPr>
        <w:t>已經死了且被埋葬了，但是沒有人知道他的埋葬地點。</w:t>
      </w:r>
    </w:p>
    <w:p w14:paraId="0000001A" w14:textId="48EF8D22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lastRenderedPageBreak/>
        <w:t>此外，摩西是親眼見到上主（出 34:6-9），摩西的臉上隨後發出耀眼的光芒，以致以色列人無法直視。更重要的是，摩西和以利亞是律法和先知的縮影。</w:t>
      </w:r>
    </w:p>
    <w:p w14:paraId="0000001C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與《出埃及記》以及以利亞的連結，提醒聽眾/讀者，上帝將祂的子民從奴役中解救出來。上帝呼召摩西拯救祂的百姓，上帝也差派耶穌基督拯救全人類。耶穌的出埃及記將拯救人們脫離死亡的力量。</w:t>
      </w:r>
    </w:p>
    <w:p w14:paraId="0000001E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像摩西一樣，耶穌也體驗了上帝和上帝的威嚴。像摩西一樣，儘管被選召，但是他並沒有輕鬆走過。出埃及記這個字讓人想起瘟疫、血、長子的死亡，以及埃及人壓迫權力的不懈抵抗。  </w:t>
      </w:r>
    </w:p>
    <w:p w14:paraId="00000020" w14:textId="77777777" w:rsidR="0030232F" w:rsidRPr="004848FE" w:rsidRDefault="00000000">
      <w:pP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耶穌變貌後不久，和他的門徒將前往耶路撒冷，耶穌將在那裡開始他的出埃及之旅。 擺脫任何壓迫者的權力都是要付代價的。</w:t>
      </w:r>
    </w:p>
    <w:p w14:paraId="00000022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想想耶穌與門徒們度過的那段多麼艱難的時光。他開始要更清楚地向門徒說明將要發生的事以及做門徒的代價，然而他們卻仍然抗拒。包括前面耶穌預言他的苦難和死亡。</w:t>
      </w:r>
    </w:p>
    <w:p w14:paraId="00000024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就像他在克西馬尼園裡禱告時一樣，在這裡，描繪耶穌最親密的朋友太過疲憊，無法在他祈禱時真正陪著他，保持清醒。</w:t>
      </w:r>
    </w:p>
    <w:p w14:paraId="00000026" w14:textId="77777777" w:rsidR="0030232F" w:rsidRPr="004848FE" w:rsidRDefault="00000000">
      <w:pPr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這個故事中門徒的反應值得關注。只有在路加的故事有形容這三個人「睡得很沉」。路加記述這個細節雖小，卻對故事有獨特貢獻——就在場景變得精彩時，門徒在山頂上打瞌睡了。</w:t>
      </w:r>
    </w:p>
    <w:p w14:paraId="4DDD2E56" w14:textId="77777777" w:rsidR="00623AF2" w:rsidRPr="004848FE" w:rsidRDefault="00000000" w:rsidP="00623AF2">
      <w:pP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關於他們是否屈服並及時醒來「看到祂的榮耀」或是否保持清醒，不同的翻譯對複雜的希臘文有不同的解析：也許他們已經睡著了；也許他們只是在休息眼睛；也許他們正在用盡渾身解數進行抵抗，爭議存在，但細節不影響其重要性。</w:t>
      </w:r>
    </w:p>
    <w:p w14:paraId="0000002A" w14:textId="7A557F43" w:rsidR="0030232F" w:rsidRPr="004848FE" w:rsidRDefault="00000000">
      <w:pPr>
        <w:shd w:val="clear" w:color="auto" w:fill="FFFFFF"/>
        <w:spacing w:after="280" w:line="240" w:lineRule="auto"/>
        <w:rPr>
          <w:rFonts w:asciiTheme="minorEastAsia" w:hAnsiTheme="minorEastAsia" w:cs="Book Antiqua" w:hint="eastAsia"/>
        </w:rPr>
      </w:pPr>
      <w:r w:rsidRPr="004848FE">
        <w:rPr>
          <w:rFonts w:asciiTheme="minorEastAsia" w:hAnsiTheme="minorEastAsia" w:cs="Book Antiqua"/>
        </w:rPr>
        <w:t>無論如何，他們的眼睛都有及時睜開，當門徒看到了變貌的景象時，他們想盡力把握它。彼得說要為每個人搭一個棚子，可以和他們在一起。</w:t>
      </w:r>
    </w:p>
    <w:p w14:paraId="0000002B" w14:textId="47340975" w:rsidR="0030232F" w:rsidRPr="004848FE" w:rsidRDefault="00000000">
      <w:pPr>
        <w:shd w:val="clear" w:color="auto" w:fill="FFFFFF"/>
        <w:spacing w:after="280" w:line="240" w:lineRule="auto"/>
        <w:rPr>
          <w:rFonts w:asciiTheme="minorEastAsia" w:hAnsiTheme="minorEastAsia" w:cs="Book Antiqua" w:hint="eastAsia"/>
        </w:rPr>
      </w:pPr>
      <w:r w:rsidRPr="004848FE">
        <w:rPr>
          <w:rFonts w:asciiTheme="minorEastAsia" w:hAnsiTheme="minorEastAsia" w:cs="Book Antiqua"/>
        </w:rPr>
        <w:t>但耶穌說他們需要回到人們中間。以利亞和摩西消失在籠罩著他們的一片雲中。從這片雲彩中傳來上帝的聲音，告知耶穌是誰，並且要門徒聽從祂的話。</w:t>
      </w:r>
    </w:p>
    <w:p w14:paraId="0000002C" w14:textId="01D94504" w:rsidR="0030232F" w:rsidRPr="004848FE" w:rsidRDefault="00000000">
      <w:pPr>
        <w:shd w:val="clear" w:color="auto" w:fill="FFFFFF"/>
        <w:spacing w:after="280" w:line="240" w:lineRule="auto"/>
        <w:rPr>
          <w:rFonts w:asciiTheme="minorEastAsia" w:hAnsiTheme="minorEastAsia" w:cs="Book Antiqua" w:hint="eastAsia"/>
        </w:rPr>
      </w:pPr>
      <w:r w:rsidRPr="004848FE">
        <w:rPr>
          <w:rFonts w:asciiTheme="minorEastAsia" w:hAnsiTheme="minorEastAsia" w:cs="Book Antiqua"/>
        </w:rPr>
        <w:t>雖然彼得、雅各和約翰有這種敬畏的經歷，但其他九位卻沒有這樣的經歷。我們大多數人可能都更像那九位，我們決定一起向前，也尋求獲得這種希望的體驗，好勝過像出埃及及各各他的困難的旅程。</w:t>
      </w:r>
    </w:p>
    <w:p w14:paraId="0000002D" w14:textId="3CD2BC49" w:rsidR="0030232F" w:rsidRPr="004848FE" w:rsidRDefault="00000000">
      <w:pPr>
        <w:spacing w:line="240" w:lineRule="auto"/>
        <w:rPr>
          <w:rFonts w:asciiTheme="minorEastAsia" w:hAnsiTheme="minorEastAsia" w:cs="Book Antiqua" w:hint="eastAsia"/>
        </w:rPr>
      </w:pPr>
      <w:r w:rsidRPr="004848FE">
        <w:rPr>
          <w:rFonts w:asciiTheme="minorEastAsia" w:hAnsiTheme="minorEastAsia" w:cs="Book Antiqua"/>
        </w:rPr>
        <w:t>即便是面對著這麼令人驚嘆的變貌奇蹟，這些門徒疲憊了。</w:t>
      </w:r>
    </w:p>
    <w:p w14:paraId="0000002E" w14:textId="45C48DD8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rPr>
          <w:rFonts w:asciiTheme="minorEastAsia" w:hAnsiTheme="minorEastAsia" w:cs="Book Antiqua" w:hint="eastAsia"/>
        </w:rPr>
      </w:pPr>
      <w:r w:rsidRPr="004848FE">
        <w:rPr>
          <w:rFonts w:asciiTheme="minorEastAsia" w:hAnsiTheme="minorEastAsia" w:cs="Book Antiqua"/>
        </w:rPr>
        <w:t>這是可以理解的。他們一直在努力工作。工作艱苦；就在那天早上，他們爬過了整座山。當然，我們可以體諒他們小睡一會兒。但是，路加要我們注意另一個重點。</w:t>
      </w:r>
    </w:p>
    <w:p w14:paraId="0000002F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對照路加所寫的《使徒行傳》有平行的事件，第 20 章，一名名叫猶推古的年輕門徒在保羅講道時睡著了，並從三樓的窗戶掉了下去。</w:t>
      </w:r>
    </w:p>
    <w:p w14:paraId="00000031" w14:textId="77777777" w:rsidR="0030232F" w:rsidRPr="004848FE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lastRenderedPageBreak/>
        <w:t>在這兩種情況下，故事中睡眠和疲憊的力量戰勝了門徒；可憐的猶推古很睏很沉重。共同點是：一個奇蹟、一次講道，但睡眠卻贏得了這場戰鬥。</w:t>
      </w:r>
    </w:p>
    <w:p w14:paraId="00000033" w14:textId="53F10239" w:rsidR="0030232F" w:rsidRPr="009B41FF" w:rsidRDefault="00000000">
      <w:pPr>
        <w:spacing w:line="240" w:lineRule="auto"/>
        <w:rPr>
          <w:rFonts w:asciiTheme="minorHAnsi" w:hAnsiTheme="minorHAnsi" w:cs="Book Antiqua"/>
          <w:highlight w:val="white"/>
        </w:rPr>
      </w:pPr>
      <w:r w:rsidRPr="004848FE">
        <w:rPr>
          <w:rFonts w:asciiTheme="minorEastAsia" w:hAnsiTheme="minorEastAsia" w:cs="Book Antiqua"/>
        </w:rPr>
        <w:t>因此，我們要警醒。</w:t>
      </w:r>
      <w:r w:rsidR="009B41FF">
        <w:rPr>
          <w:rFonts w:asciiTheme="minorHAnsi" w:hAnsiTheme="minorHAnsi" w:cs="Book Antiqua" w:hint="eastAsia"/>
          <w:highlight w:val="white"/>
        </w:rPr>
        <w:t>對有的人來講，應該是休</w:t>
      </w:r>
      <w:r w:rsidR="009B41FF">
        <w:rPr>
          <w:rFonts w:asciiTheme="minorHAnsi" w:hAnsiTheme="minorHAnsi" w:cs="Book Antiqua" w:hint="eastAsia"/>
          <w:highlight w:val="white"/>
        </w:rPr>
        <w:t>息及</w:t>
      </w:r>
      <w:r w:rsidR="009B41FF">
        <w:rPr>
          <w:rFonts w:asciiTheme="minorHAnsi" w:hAnsiTheme="minorHAnsi" w:cs="Book Antiqua" w:hint="eastAsia"/>
          <w:highlight w:val="white"/>
        </w:rPr>
        <w:t>照顧自己，是了解自己體力、腦</w:t>
      </w:r>
      <w:r w:rsidR="009B41FF">
        <w:rPr>
          <w:rFonts w:asciiTheme="minorHAnsi" w:hAnsiTheme="minorHAnsi" w:cs="Book Antiqua" w:hint="eastAsia"/>
          <w:highlight w:val="white"/>
        </w:rPr>
        <w:t>力</w:t>
      </w:r>
      <w:r w:rsidR="009B41FF">
        <w:rPr>
          <w:rFonts w:asciiTheme="minorHAnsi" w:hAnsiTheme="minorHAnsi" w:cs="Book Antiqua" w:hint="eastAsia"/>
          <w:highlight w:val="white"/>
        </w:rPr>
        <w:t>的有限。</w:t>
      </w:r>
    </w:p>
    <w:p w14:paraId="2504FBD9" w14:textId="77777777" w:rsidR="00623AF2" w:rsidRPr="004848FE" w:rsidRDefault="00000000">
      <w:pPr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感覺才不久以前才講過這段幾乎相同的經文。但是一年來，我們已經經歷不少事情，感覺昨天待降節才過去，我們通過了預算，成立了購堂委員會，追思幾位朋友，我們與兄姐們坐在一起，為這個破碎的世界而擔憂。</w:t>
      </w:r>
    </w:p>
    <w:p w14:paraId="00000035" w14:textId="33032135" w:rsidR="0030232F" w:rsidRPr="004848FE" w:rsidRDefault="00000000">
      <w:pPr>
        <w:spacing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這是一條漫長的道路，我們可能剛剛爬山，我們知道復活節即將來臨，我們必須保存體力。即使如此，變貌並不能讓疲憊的人休息。</w:t>
      </w:r>
    </w:p>
    <w:p w14:paraId="67225057" w14:textId="77777777" w:rsidR="00623AF2" w:rsidRPr="004848FE" w:rsidRDefault="00000000" w:rsidP="00623AF2">
      <w:pPr>
        <w:shd w:val="clear" w:color="auto" w:fill="FFFFFF"/>
        <w:spacing w:before="240" w:after="24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一年一度談主變貌，好像52禮拜後，再一次登上這座山頂，這段經文讓我們反思的問題是：</w:t>
      </w:r>
    </w:p>
    <w:p w14:paraId="00000037" w14:textId="0D4546D5" w:rsidR="0030232F" w:rsidRPr="004848FE" w:rsidRDefault="00000000" w:rsidP="00126405">
      <w:pPr>
        <w:numPr>
          <w:ilvl w:val="0"/>
          <w:numId w:val="3"/>
        </w:numPr>
        <w:shd w:val="clear" w:color="auto" w:fill="FFFFFF"/>
        <w:spacing w:before="240" w:after="0" w:line="240" w:lineRule="auto"/>
        <w:rPr>
          <w:rFonts w:asciiTheme="minorEastAsia" w:hAnsiTheme="minorEastAsia" w:cs="Book Antiqua" w:hint="eastAsia"/>
        </w:rPr>
      </w:pPr>
      <w:r w:rsidRPr="004848FE">
        <w:rPr>
          <w:rFonts w:asciiTheme="minorEastAsia" w:hAnsiTheme="minorEastAsia" w:cs="Book Antiqua"/>
        </w:rPr>
        <w:t>您是否厭倦了教會生活的一成不變？您如何為舊節奏注入新的活力？</w:t>
      </w:r>
    </w:p>
    <w:p w14:paraId="1BC98D84" w14:textId="77777777" w:rsidR="00126405" w:rsidRPr="004848FE" w:rsidRDefault="00000000" w:rsidP="0012640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我們如何慶祝變貌？您會做什麼（或可以做什麼）</w:t>
      </w:r>
    </w:p>
    <w:p w14:paraId="00000039" w14:textId="4B23142B" w:rsidR="0030232F" w:rsidRPr="004848FE" w:rsidRDefault="00000000" w:rsidP="0012640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PingFang TC" w:hint="eastAsia"/>
        </w:rPr>
        <w:t>我</w:t>
      </w:r>
      <w:r w:rsidRPr="004848FE">
        <w:rPr>
          <w:rFonts w:asciiTheme="minorEastAsia" w:hAnsiTheme="minorEastAsia" w:cs="Book Antiqua"/>
        </w:rPr>
        <w:t>們如何才能關注上帝的所作所為──尤其是當有這麼多的新聞讓人難以觀看的時候？</w:t>
      </w:r>
    </w:p>
    <w:p w14:paraId="0000003F" w14:textId="77777777" w:rsidR="0030232F" w:rsidRPr="004848FE" w:rsidRDefault="00000000">
      <w:pP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就是此刻！醒醒吧！上帝正在工作！耶穌還活著！</w:t>
      </w:r>
    </w:p>
    <w:p w14:paraId="0956C670" w14:textId="77777777" w:rsidR="00623AF2" w:rsidRPr="004848FE" w:rsidRDefault="00000000">
      <w:pP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當然，彼得希望時光靜止在那一刻——讓我們搭起三座棚子吧，可以和他們一起住。但變貌一閃而過，耶穌還有其他工作要做，耶穌說他們需要回到人們中間。</w:t>
      </w:r>
    </w:p>
    <w:p w14:paraId="4C827C80" w14:textId="77777777" w:rsidR="00623AF2" w:rsidRPr="004848FE" w:rsidRDefault="00000000" w:rsidP="00623AF2">
      <w:pP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以利亞和摩西消失在籠罩著他們的一片雲中。從這片雲彩中傳來上帝的聲音，告知耶穌是誰，並且要門徒聽從祂的話。</w:t>
      </w:r>
    </w:p>
    <w:p w14:paraId="2D6C64C5" w14:textId="77777777" w:rsidR="00623AF2" w:rsidRPr="004848FE" w:rsidRDefault="00000000" w:rsidP="00623AF2">
      <w:pPr>
        <w:shd w:val="clear" w:color="auto" w:fill="FFFFFF"/>
        <w:spacing w:after="24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總結來說，主變貌的故事讓我們記得以下四點：</w:t>
      </w:r>
    </w:p>
    <w:p w14:paraId="00000044" w14:textId="74AAFD41" w:rsidR="0030232F" w:rsidRPr="004848FE" w:rsidRDefault="00000000" w:rsidP="00126405">
      <w:pPr>
        <w:shd w:val="clear" w:color="auto" w:fill="FFFFFF"/>
        <w:spacing w:before="240" w:after="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首先，山頂上的三位一體顯然沉浸在榮耀之中！這是一份共享的榮耀，並賦予過去和未來的事件意義。只有在信仰團體中共同生活才有可能實現上帝的榮耀。上帝的光輝才能照亮彼此的生活。沒有人能夠獨自發光！連耶穌都以三位一體的工作表明。</w:t>
      </w:r>
    </w:p>
    <w:p w14:paraId="6C9BE113" w14:textId="77777777" w:rsidR="00126405" w:rsidRPr="004848FE" w:rsidRDefault="00126405" w:rsidP="00126405">
      <w:pPr>
        <w:shd w:val="clear" w:color="auto" w:fill="FFFFFF"/>
        <w:spacing w:before="240" w:after="0" w:line="240" w:lineRule="auto"/>
        <w:rPr>
          <w:rFonts w:asciiTheme="minorEastAsia" w:hAnsiTheme="minorEastAsia" w:cs="Book Antiqua" w:hint="eastAsia"/>
        </w:rPr>
      </w:pPr>
    </w:p>
    <w:p w14:paraId="00000045" w14:textId="77C2F558" w:rsidR="0030232F" w:rsidRPr="004848FE" w:rsidRDefault="00000000" w:rsidP="00126405">
      <w:pPr>
        <w:shd w:val="clear" w:color="auto" w:fill="FFFFFF"/>
        <w:spacing w:after="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第二，當榮光消失時，消失在陰影、雲朵中，而從那片雲朵中傳來上帝肯定耶穌的聲音。當我們照亮那些處於社會陰影中的人們的生命時，我們必須知道，正是從那些陰影、從那些雲層中，出現了上帝的聲音，肯定了耶穌！</w:t>
      </w:r>
    </w:p>
    <w:p w14:paraId="00EBC534" w14:textId="77777777" w:rsidR="00126405" w:rsidRPr="004848FE" w:rsidRDefault="00126405" w:rsidP="00126405">
      <w:pPr>
        <w:shd w:val="clear" w:color="auto" w:fill="FFFFFF"/>
        <w:spacing w:after="0" w:line="240" w:lineRule="auto"/>
        <w:rPr>
          <w:rFonts w:asciiTheme="minorEastAsia" w:hAnsiTheme="minorEastAsia" w:cs="Book Antiqua" w:hint="eastAsia"/>
        </w:rPr>
      </w:pPr>
    </w:p>
    <w:p w14:paraId="00000046" w14:textId="67F33E43" w:rsidR="0030232F" w:rsidRPr="004848FE" w:rsidRDefault="00000000" w:rsidP="00126405">
      <w:pPr>
        <w:shd w:val="clear" w:color="auto" w:fill="FFFFFF"/>
        <w:spacing w:after="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第三，耶穌的變貌是一種蛻變（在希臘文為：</w:t>
      </w:r>
      <w:proofErr w:type="spellStart"/>
      <w:r w:rsidRPr="004848FE">
        <w:rPr>
          <w:rFonts w:asciiTheme="minorEastAsia" w:hAnsiTheme="minorEastAsia" w:cs="Book Antiqua"/>
          <w:i/>
        </w:rPr>
        <w:t>metamorphothe</w:t>
      </w:r>
      <w:proofErr w:type="spellEnd"/>
      <w:r w:rsidRPr="004848FE">
        <w:rPr>
          <w:rFonts w:asciiTheme="minorEastAsia" w:hAnsiTheme="minorEastAsia" w:cs="Book Antiqua"/>
        </w:rPr>
        <w:t>），一種容貌改變，一種根本性的轉變，這轉變不僅是為了耶穌，也為他做好了準備，讓他回到人們中間，繼續他的工作。雖然門徒們想與這些信仰巨人在一起，沐浴在耶穌的榮耀和變貌之中，但他們卻被要求回到自己的生活中。</w:t>
      </w:r>
    </w:p>
    <w:p w14:paraId="3F6DCABB" w14:textId="77777777" w:rsidR="00126405" w:rsidRPr="004848FE" w:rsidRDefault="00126405" w:rsidP="00126405">
      <w:pPr>
        <w:shd w:val="clear" w:color="auto" w:fill="FFFFFF"/>
        <w:spacing w:after="0" w:line="240" w:lineRule="auto"/>
        <w:rPr>
          <w:rFonts w:asciiTheme="minorEastAsia" w:hAnsiTheme="minorEastAsia" w:cs="Book Antiqua" w:hint="eastAsia"/>
        </w:rPr>
      </w:pPr>
    </w:p>
    <w:p w14:paraId="00000047" w14:textId="4256B5E8" w:rsidR="0030232F" w:rsidRPr="004848FE" w:rsidRDefault="00000000" w:rsidP="00126405">
      <w:pPr>
        <w:shd w:val="clear" w:color="auto" w:fill="FFFFFF"/>
        <w:spacing w:after="240" w:line="240" w:lineRule="auto"/>
        <w:rPr>
          <w:rFonts w:asciiTheme="minorEastAsia" w:hAnsiTheme="minorEastAsia" w:cs="Book Antiqua" w:hint="eastAsia"/>
        </w:rPr>
      </w:pPr>
      <w:r w:rsidRPr="004848FE">
        <w:rPr>
          <w:rFonts w:asciiTheme="minorEastAsia" w:hAnsiTheme="minorEastAsia" w:cs="Book Antiqua"/>
        </w:rPr>
        <w:t>第四，在神聖的面前，我們也要學習保持沉默和禱告。</w:t>
      </w:r>
    </w:p>
    <w:p w14:paraId="71B569F9" w14:textId="77777777" w:rsidR="00B679EC" w:rsidRPr="004848FE" w:rsidRDefault="00000000">
      <w:pP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今天一整段經文嵌入在祈禱中。</w:t>
      </w:r>
      <w:proofErr w:type="spellStart"/>
      <w:r w:rsidRPr="004848FE">
        <w:rPr>
          <w:rFonts w:asciiTheme="minorEastAsia" w:hAnsiTheme="minorEastAsia" w:cs="Book Antiqua"/>
          <w:i/>
        </w:rPr>
        <w:t>Proseuchesthai</w:t>
      </w:r>
      <w:proofErr w:type="spellEnd"/>
      <w:r w:rsidRPr="004848FE">
        <w:rPr>
          <w:rFonts w:asciiTheme="minorEastAsia" w:hAnsiTheme="minorEastAsia" w:cs="Book Antiqua"/>
        </w:rPr>
        <w:t>在一開始就出現了兩次（第 28、29 節）。就在耶穌祈禱的那一刻，他的面容和衣著都改變了。</w:t>
      </w:r>
    </w:p>
    <w:p w14:paraId="0000004D" w14:textId="1B2B8A1E" w:rsidR="0030232F" w:rsidRPr="004848FE" w:rsidRDefault="00000000">
      <w:pP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路加常以耶穌在禱告中與上帝連結的顯現為中心。路加不斷強調禱告的重要性。正是上帝的聖靈賦予耶穌力量，使他能夠治癒疾病、召喚十二門徒、抵抗誘惑並講述真理。 </w:t>
      </w:r>
    </w:p>
    <w:p w14:paraId="43300BE1" w14:textId="25449AB2" w:rsidR="004848FE" w:rsidRPr="004848FE" w:rsidRDefault="00000000" w:rsidP="006F2A7D">
      <w:pPr>
        <w:shd w:val="clear" w:color="auto" w:fill="FFFFFF"/>
        <w:spacing w:after="280" w:line="240" w:lineRule="auto"/>
        <w:rPr>
          <w:rFonts w:asciiTheme="minorEastAsia" w:hAnsiTheme="minorEastAsia" w:cs="Book Antiqua" w:hint="eastAsia"/>
        </w:rPr>
      </w:pPr>
      <w:r w:rsidRPr="004848FE">
        <w:rPr>
          <w:rFonts w:asciiTheme="minorEastAsia" w:hAnsiTheme="minorEastAsia" w:cs="Book Antiqua"/>
        </w:rPr>
        <w:t>和門徒一樣，跟隨耶穌禱告、親近上帝並回到人群的榜樣。我們才知道變貌的意義是什麼。</w:t>
      </w:r>
    </w:p>
    <w:p w14:paraId="2ADE7DD4" w14:textId="08A5295A" w:rsidR="006F2A7D" w:rsidRPr="004848FE" w:rsidRDefault="00000000" w:rsidP="006F2A7D">
      <w:pPr>
        <w:shd w:val="clear" w:color="auto" w:fill="FFFFFF"/>
        <w:spacing w:after="280" w:line="240" w:lineRule="auto"/>
        <w:rPr>
          <w:rFonts w:asciiTheme="minorEastAsia" w:hAnsiTheme="minorEastAsia" w:cs="Book Antiqua"/>
        </w:rPr>
      </w:pPr>
      <w:r w:rsidRPr="004848FE">
        <w:rPr>
          <w:rFonts w:asciiTheme="minorEastAsia" w:hAnsiTheme="minorEastAsia" w:cs="Book Antiqua"/>
        </w:rPr>
        <w:t>這是大齋節期的邀請，我們</w:t>
      </w:r>
      <w:r w:rsidR="006F2A7D" w:rsidRPr="004848FE">
        <w:rPr>
          <w:rFonts w:asciiTheme="minorEastAsia" w:hAnsiTheme="minorEastAsia" w:cs="PingFang TC" w:hint="eastAsia"/>
        </w:rPr>
        <w:t>以這兩個具體的</w:t>
      </w:r>
      <w:r w:rsidRPr="004848FE">
        <w:rPr>
          <w:rFonts w:asciiTheme="minorEastAsia" w:hAnsiTheme="minorEastAsia" w:cs="Book Antiqua"/>
        </w:rPr>
        <w:t>方式走上與耶穌同行的旅程。</w:t>
      </w:r>
    </w:p>
    <w:p w14:paraId="656EC5CC" w14:textId="19348DC7" w:rsidR="003C2DEF" w:rsidRPr="004848FE" w:rsidRDefault="003C2DEF" w:rsidP="003C2DEF">
      <w:pPr>
        <w:spacing w:before="100" w:beforeAutospacing="1" w:after="100" w:afterAutospacing="1" w:line="240" w:lineRule="auto"/>
        <w:rPr>
          <w:rFonts w:asciiTheme="minorEastAsia" w:hAnsiTheme="minorEastAsia" w:cs="Times New Roman"/>
        </w:rPr>
      </w:pPr>
      <w:r w:rsidRPr="004848FE">
        <w:rPr>
          <w:rFonts w:asciiTheme="minorEastAsia" w:hAnsiTheme="minorEastAsia" w:cs="PingFang TC" w:hint="eastAsia"/>
        </w:rPr>
        <w:t>第一，</w:t>
      </w:r>
      <w:r w:rsidR="006F2A7D" w:rsidRPr="004848FE">
        <w:rPr>
          <w:rFonts w:asciiTheme="minorEastAsia" w:hAnsiTheme="minorEastAsia" w:cs="PingFang TC" w:hint="eastAsia"/>
        </w:rPr>
        <w:t>邀請您</w:t>
      </w:r>
      <w:r w:rsidR="006F2A7D" w:rsidRPr="004848FE">
        <w:rPr>
          <w:rFonts w:asciiTheme="minorEastAsia" w:hAnsiTheme="minorEastAsia" w:cs="PingFang TC" w:hint="eastAsia"/>
        </w:rPr>
        <w:t>參加大齋</w:t>
      </w:r>
      <w:r w:rsidRPr="004848FE">
        <w:rPr>
          <w:rFonts w:asciiTheme="minorEastAsia" w:hAnsiTheme="minorEastAsia" w:cs="PingFang TC" w:hint="eastAsia"/>
        </w:rPr>
        <w:t>期每日</w:t>
      </w:r>
      <w:r w:rsidR="006F2A7D" w:rsidRPr="004848FE">
        <w:rPr>
          <w:rFonts w:asciiTheme="minorEastAsia" w:hAnsiTheme="minorEastAsia" w:cs="PingFang TC" w:hint="eastAsia"/>
        </w:rPr>
        <w:t>靈修，透過</w:t>
      </w:r>
      <w:r w:rsidR="006F2A7D" w:rsidRPr="004848FE">
        <w:rPr>
          <w:rFonts w:asciiTheme="minorEastAsia" w:hAnsiTheme="minorEastAsia" w:cs="Times New Roman"/>
        </w:rPr>
        <w:t xml:space="preserve">Jackie Smallbone </w:t>
      </w:r>
      <w:r w:rsidR="006F2A7D" w:rsidRPr="004848FE">
        <w:rPr>
          <w:rFonts w:asciiTheme="minorEastAsia" w:hAnsiTheme="minorEastAsia" w:cs="PingFang TC" w:hint="eastAsia"/>
        </w:rPr>
        <w:t>博士的「在路上」反思沉浸在路加福音中</w:t>
      </w:r>
      <w:r w:rsidR="006F2A7D" w:rsidRPr="004848FE">
        <w:rPr>
          <w:rFonts w:asciiTheme="minorEastAsia" w:hAnsiTheme="minorEastAsia" w:cs="PingFang TC"/>
        </w:rPr>
        <w:t>。</w:t>
      </w:r>
    </w:p>
    <w:p w14:paraId="43B9073D" w14:textId="0BE0DA21" w:rsidR="003C2DEF" w:rsidRPr="004848FE" w:rsidRDefault="006F2A7D" w:rsidP="006F2A7D">
      <w:pPr>
        <w:spacing w:before="100" w:beforeAutospacing="1" w:after="100" w:afterAutospacing="1" w:line="240" w:lineRule="auto"/>
        <w:rPr>
          <w:rFonts w:asciiTheme="minorEastAsia" w:hAnsiTheme="minorEastAsia" w:cs="PingFang TC"/>
        </w:rPr>
      </w:pPr>
      <w:r w:rsidRPr="004848FE">
        <w:rPr>
          <w:rFonts w:asciiTheme="minorEastAsia" w:hAnsiTheme="minorEastAsia"/>
        </w:rPr>
        <w:t>每天，我們將學習耶穌的教誨，並從路加福音中的深刻信息中學習。</w:t>
      </w:r>
      <w:proofErr w:type="spellStart"/>
      <w:r w:rsidR="003C2DEF" w:rsidRPr="004848FE">
        <w:rPr>
          <w:rFonts w:asciiTheme="minorEastAsia" w:hAnsiTheme="minorEastAsia" w:hint="eastAsia"/>
        </w:rPr>
        <w:t>Smallbones</w:t>
      </w:r>
      <w:proofErr w:type="spellEnd"/>
      <w:r w:rsidRPr="004848FE">
        <w:rPr>
          <w:rFonts w:asciiTheme="minorEastAsia" w:hAnsiTheme="minorEastAsia"/>
        </w:rPr>
        <w:t>博士富有洞察力的靈修將一步步引導我們，鼓勵我們進行更深入的反思，</w:t>
      </w:r>
      <w:r w:rsidR="003C2DEF" w:rsidRPr="004848FE">
        <w:rPr>
          <w:rFonts w:asciiTheme="minorEastAsia" w:hAnsiTheme="minorEastAsia" w:hint="eastAsia"/>
        </w:rPr>
        <w:t>使</w:t>
      </w:r>
      <w:r w:rsidRPr="004848FE">
        <w:rPr>
          <w:rFonts w:asciiTheme="minorEastAsia" w:hAnsiTheme="minorEastAsia"/>
        </w:rPr>
        <w:t>我們與基督更加親近</w:t>
      </w:r>
      <w:r w:rsidRPr="004848FE">
        <w:rPr>
          <w:rFonts w:asciiTheme="minorEastAsia" w:hAnsiTheme="minorEastAsia" w:cs="PingFang TC" w:hint="eastAsia"/>
        </w:rPr>
        <w:t>。</w:t>
      </w:r>
    </w:p>
    <w:p w14:paraId="66766649" w14:textId="544D1702" w:rsidR="003C2DEF" w:rsidRPr="004848FE" w:rsidRDefault="006F2A7D" w:rsidP="006F2A7D">
      <w:pPr>
        <w:spacing w:before="100" w:beforeAutospacing="1" w:after="100" w:afterAutospacing="1" w:line="240" w:lineRule="auto"/>
        <w:rPr>
          <w:rFonts w:asciiTheme="minorEastAsia" w:hAnsiTheme="minorEastAsia" w:cs="PingFang TC"/>
        </w:rPr>
      </w:pPr>
      <w:r w:rsidRPr="004848FE">
        <w:rPr>
          <w:rFonts w:asciiTheme="minorEastAsia" w:hAnsiTheme="minorEastAsia"/>
        </w:rPr>
        <w:t>每天與</w:t>
      </w:r>
      <w:r w:rsidR="003C2DEF" w:rsidRPr="004848FE">
        <w:rPr>
          <w:rFonts w:asciiTheme="minorEastAsia" w:hAnsiTheme="minorEastAsia" w:hint="eastAsia"/>
        </w:rPr>
        <w:t>ATPC大家庭</w:t>
      </w:r>
      <w:r w:rsidRPr="004848FE">
        <w:rPr>
          <w:rFonts w:asciiTheme="minorEastAsia" w:hAnsiTheme="minorEastAsia"/>
        </w:rPr>
        <w:t>一起踏上這段改變信仰的旅程，與基督一起「</w:t>
      </w:r>
      <w:r w:rsidR="003C2DEF" w:rsidRPr="004848FE">
        <w:rPr>
          <w:rFonts w:asciiTheme="minorEastAsia" w:hAnsiTheme="minorEastAsia" w:hint="eastAsia"/>
        </w:rPr>
        <w:t>在</w:t>
      </w:r>
      <w:r w:rsidRPr="004848FE">
        <w:rPr>
          <w:rFonts w:asciiTheme="minorEastAsia" w:hAnsiTheme="minorEastAsia"/>
        </w:rPr>
        <w:t>上路」</w:t>
      </w:r>
      <w:r w:rsidRPr="004848FE">
        <w:rPr>
          <w:rFonts w:asciiTheme="minorEastAsia" w:hAnsiTheme="minorEastAsia" w:cs="PingFang TC" w:hint="eastAsia"/>
        </w:rPr>
        <w:t>。</w:t>
      </w:r>
    </w:p>
    <w:p w14:paraId="29794209" w14:textId="579F1CE3" w:rsidR="003C2DEF" w:rsidRPr="004848FE" w:rsidRDefault="003C2DEF" w:rsidP="006F2A7D">
      <w:pPr>
        <w:spacing w:before="100" w:beforeAutospacing="1" w:after="100" w:afterAutospacing="1" w:line="240" w:lineRule="auto"/>
        <w:rPr>
          <w:rFonts w:asciiTheme="minorEastAsia" w:hAnsiTheme="minorEastAsia" w:cs="PingFang TC"/>
        </w:rPr>
      </w:pPr>
      <w:r w:rsidRPr="004848FE">
        <w:rPr>
          <w:rFonts w:asciiTheme="minorEastAsia" w:hAnsiTheme="minorEastAsia" w:cs="PingFang TC" w:hint="eastAsia"/>
        </w:rPr>
        <w:t>第二，出來服務壯士代和小朋友。參與好厝邊活動，本週二將恢復聚會</w:t>
      </w:r>
      <w:r w:rsidR="00AC0107" w:rsidRPr="004848FE">
        <w:rPr>
          <w:rFonts w:asciiTheme="minorEastAsia" w:hAnsiTheme="minorEastAsia" w:cs="PingFang TC" w:hint="eastAsia"/>
        </w:rPr>
        <w:t>。配合</w:t>
      </w:r>
      <w:r w:rsidRPr="004848FE">
        <w:rPr>
          <w:rFonts w:asciiTheme="minorEastAsia" w:hAnsiTheme="minorEastAsia" w:cs="PingFang TC" w:hint="eastAsia"/>
        </w:rPr>
        <w:t>EM的計劃：去社區</w:t>
      </w:r>
      <w:r w:rsidR="00AC0107" w:rsidRPr="004848FE">
        <w:rPr>
          <w:rFonts w:asciiTheme="minorEastAsia" w:hAnsiTheme="minorEastAsia" w:cs="PingFang TC" w:hint="eastAsia"/>
        </w:rPr>
        <w:t>的食物銀行或homeless shelter</w:t>
      </w:r>
      <w:r w:rsidRPr="004848FE">
        <w:rPr>
          <w:rFonts w:asciiTheme="minorEastAsia" w:hAnsiTheme="minorEastAsia" w:cs="PingFang TC" w:hint="eastAsia"/>
        </w:rPr>
        <w:t>服務，以及VBS</w:t>
      </w:r>
      <w:r w:rsidR="00AC0107" w:rsidRPr="004848FE">
        <w:rPr>
          <w:rFonts w:asciiTheme="minorEastAsia" w:hAnsiTheme="minorEastAsia" w:cs="PingFang TC" w:hint="eastAsia"/>
        </w:rPr>
        <w:t>招義工和小朋友。</w:t>
      </w:r>
    </w:p>
    <w:p w14:paraId="051411DD" w14:textId="51E2887D" w:rsidR="004848FE" w:rsidRPr="004848FE" w:rsidRDefault="00AC0107" w:rsidP="006F2A7D">
      <w:pPr>
        <w:spacing w:before="100" w:beforeAutospacing="1" w:after="100" w:afterAutospacing="1" w:line="240" w:lineRule="auto"/>
        <w:rPr>
          <w:rFonts w:asciiTheme="minorEastAsia" w:hAnsiTheme="minorEastAsia" w:cs="PingFang TC" w:hint="eastAsia"/>
        </w:rPr>
      </w:pPr>
      <w:r w:rsidRPr="004848FE">
        <w:rPr>
          <w:rFonts w:asciiTheme="minorEastAsia" w:hAnsiTheme="minorEastAsia" w:cs="PingFang TC" w:hint="eastAsia"/>
        </w:rPr>
        <w:t>當我們</w:t>
      </w:r>
      <w:r w:rsidRPr="004848FE">
        <w:rPr>
          <w:rFonts w:asciiTheme="minorEastAsia" w:hAnsiTheme="minorEastAsia" w:cs="PingFang TC" w:hint="eastAsia"/>
        </w:rPr>
        <w:t>擺上自己</w:t>
      </w:r>
      <w:r w:rsidRPr="004848FE">
        <w:rPr>
          <w:rFonts w:asciiTheme="minorEastAsia" w:hAnsiTheme="minorEastAsia" w:cs="PingFang TC" w:hint="eastAsia"/>
        </w:rPr>
        <w:t>親近主、愛我們的隣舍時，</w:t>
      </w:r>
      <w:r w:rsidR="004848FE" w:rsidRPr="004848FE">
        <w:rPr>
          <w:rFonts w:asciiTheme="minorEastAsia" w:hAnsiTheme="minorEastAsia" w:cs="PingFang TC" w:hint="eastAsia"/>
        </w:rPr>
        <w:t>讓</w:t>
      </w:r>
      <w:r w:rsidRPr="004848FE">
        <w:rPr>
          <w:rFonts w:asciiTheme="minorEastAsia" w:hAnsiTheme="minorEastAsia" w:cs="PingFang TC" w:hint="eastAsia"/>
        </w:rPr>
        <w:t>變貌的</w:t>
      </w:r>
      <w:r w:rsidRPr="004848FE">
        <w:rPr>
          <w:rFonts w:asciiTheme="minorEastAsia" w:hAnsiTheme="minorEastAsia" w:cs="PingFang TC" w:hint="eastAsia"/>
        </w:rPr>
        <w:t>主</w:t>
      </w:r>
      <w:r w:rsidR="004848FE" w:rsidRPr="004848FE">
        <w:rPr>
          <w:rFonts w:asciiTheme="minorEastAsia" w:hAnsiTheme="minorEastAsia" w:cs="PingFang TC" w:hint="eastAsia"/>
        </w:rPr>
        <w:t>更新我們，這是耶穌變貌的</w:t>
      </w:r>
      <w:r w:rsidRPr="004848FE">
        <w:rPr>
          <w:rFonts w:asciiTheme="minorEastAsia" w:hAnsiTheme="minorEastAsia" w:cs="PingFang TC" w:hint="eastAsia"/>
        </w:rPr>
        <w:t>意義。</w:t>
      </w:r>
      <w:r w:rsidR="004848FE" w:rsidRPr="004848FE">
        <w:rPr>
          <w:rFonts w:asciiTheme="minorEastAsia" w:hAnsiTheme="minorEastAsia" w:cs="PingFang TC" w:hint="eastAsia"/>
        </w:rPr>
        <w:t>願主祝福聽祂話又去行的人。</w:t>
      </w:r>
    </w:p>
    <w:sectPr w:rsidR="004848FE" w:rsidRPr="004848F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85A4147-DF30-D846-BD0E-F264191B77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CEB2AD-B726-E94E-9FAD-4CE7D6048B91}"/>
    <w:embedBold r:id="rId3" w:fontKey="{0EAB2C37-0800-E847-8362-BB7AA3781AFA}"/>
    <w:embedItalic r:id="rId4" w:fontKey="{69EE8372-C396-B545-850D-3331BB2A2C2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0409525-A650-144A-AFBB-04E9CD47B35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ED96E36-49BC-BF4B-A960-3494451A60D8}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CE1DD789-55FE-C645-B5E9-FA6DFC678622}"/>
    <w:embedItalic r:id="rId8" w:fontKey="{5514A059-6F86-6B41-BA19-9629A7189F01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9" w:subsetted="1" w:fontKey="{768CD49B-1D46-F142-B3A3-9A9E3AC7B3B2}"/>
    <w:embedItalic r:id="rId10" w:subsetted="1" w:fontKey="{A029BA6B-9577-8943-95EC-410B641AB18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39B285A8-816A-F645-AFE5-4B25316459B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2" w:fontKey="{F789B1B1-E918-744F-8562-7A1FA2D74E8C}"/>
  </w:font>
  <w:font w:name="Colonna MT">
    <w:panose1 w:val="04020805060202030203"/>
    <w:charset w:val="4D"/>
    <w:family w:val="decorative"/>
    <w:pitch w:val="variable"/>
    <w:sig w:usb0="00000003" w:usb1="00000000" w:usb2="00000000" w:usb3="00000000" w:csb0="00000001" w:csb1="00000000"/>
    <w:embedRegular r:id="rId13" w:fontKey="{A5D48F57-CBEB-9449-8F6F-4FD730EF05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103AF"/>
    <w:multiLevelType w:val="multilevel"/>
    <w:tmpl w:val="1FA0C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2B597E"/>
    <w:multiLevelType w:val="hybridMultilevel"/>
    <w:tmpl w:val="4D087DF2"/>
    <w:lvl w:ilvl="0" w:tplc="F7064CB6">
      <w:start w:val="1"/>
      <w:numFmt w:val="decimal"/>
      <w:lvlText w:val="%1."/>
      <w:lvlJc w:val="left"/>
      <w:pPr>
        <w:ind w:left="720" w:hanging="360"/>
      </w:pPr>
      <w:rPr>
        <w:rFonts w:ascii="PingFang TC" w:eastAsia="PingFang TC" w:hAnsi="PingFang TC" w:cs="PingFang T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80B00"/>
    <w:multiLevelType w:val="multilevel"/>
    <w:tmpl w:val="A1EC44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6992B5C"/>
    <w:multiLevelType w:val="multilevel"/>
    <w:tmpl w:val="3BD4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404C1F"/>
    <w:multiLevelType w:val="multilevel"/>
    <w:tmpl w:val="1E40E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D5A2D5C"/>
    <w:multiLevelType w:val="multilevel"/>
    <w:tmpl w:val="C9ECDB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62816625">
    <w:abstractNumId w:val="5"/>
  </w:num>
  <w:num w:numId="2" w16cid:durableId="867375969">
    <w:abstractNumId w:val="4"/>
  </w:num>
  <w:num w:numId="3" w16cid:durableId="338314891">
    <w:abstractNumId w:val="2"/>
  </w:num>
  <w:num w:numId="4" w16cid:durableId="1753618855">
    <w:abstractNumId w:val="0"/>
  </w:num>
  <w:num w:numId="5" w16cid:durableId="779572185">
    <w:abstractNumId w:val="3"/>
  </w:num>
  <w:num w:numId="6" w16cid:durableId="295910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32F"/>
    <w:rsid w:val="000663EC"/>
    <w:rsid w:val="00126405"/>
    <w:rsid w:val="00165945"/>
    <w:rsid w:val="0030232F"/>
    <w:rsid w:val="003C2DEF"/>
    <w:rsid w:val="004848FE"/>
    <w:rsid w:val="004E3FCD"/>
    <w:rsid w:val="00623AF2"/>
    <w:rsid w:val="006F2A7D"/>
    <w:rsid w:val="009B41FF"/>
    <w:rsid w:val="00AC0107"/>
    <w:rsid w:val="00B6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1252D"/>
  <w15:docId w15:val="{A55060B5-E068-F74F-991C-55396DD2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Theme="minorEastAsia" w:hAnsi="Aptos" w:cs="Aptos"/>
        <w:sz w:val="24"/>
        <w:szCs w:val="24"/>
        <w:lang w:val="en-US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69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9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9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9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9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9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69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69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9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469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469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9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469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9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9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9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9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9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98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469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69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69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69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69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69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69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69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698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93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3C648E"/>
    <w:rPr>
      <w:i/>
      <w:iCs/>
    </w:rPr>
  </w:style>
  <w:style w:type="character" w:styleId="Strong">
    <w:name w:val="Strong"/>
    <w:basedOn w:val="DefaultParagraphFont"/>
    <w:uiPriority w:val="22"/>
    <w:qFormat/>
    <w:rsid w:val="00FD4B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DdYUGQh3jrLd4YzyrgViigd25g==">CgMxLjA4AHIhMWkxX1RiYTJfWlg2Y1lzUWVPNlByQVZDLUdsMzd3VVEx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 Chen Lo Rohrer</dc:creator>
  <cp:lastModifiedBy>Ming Chen Lo Rohrer</cp:lastModifiedBy>
  <cp:revision>4</cp:revision>
  <dcterms:created xsi:type="dcterms:W3CDTF">2025-03-02T00:41:00Z</dcterms:created>
  <dcterms:modified xsi:type="dcterms:W3CDTF">2025-03-02T12:06:00Z</dcterms:modified>
</cp:coreProperties>
</file>